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282FE">
      <w:pPr>
        <w:jc w:val="center"/>
        <w:rPr>
          <w:rFonts w:hint="eastAsia" w:ascii="宋体" w:hAnsi="宋体" w:cs="宋体"/>
          <w:sz w:val="32"/>
        </w:rPr>
      </w:pPr>
    </w:p>
    <w:p w14:paraId="7F27DF40">
      <w:pPr>
        <w:jc w:val="center"/>
        <w:rPr>
          <w:rFonts w:hint="eastAsia" w:ascii="宋体" w:hAnsi="宋体" w:cs="宋体"/>
          <w:sz w:val="32"/>
        </w:rPr>
      </w:pPr>
    </w:p>
    <w:p w14:paraId="5035E5E3">
      <w:pPr>
        <w:jc w:val="center"/>
        <w:rPr>
          <w:rFonts w:hint="eastAsia" w:ascii="宋体" w:hAnsi="宋体" w:cs="宋体"/>
          <w:sz w:val="32"/>
        </w:rPr>
      </w:pPr>
    </w:p>
    <w:p w14:paraId="1B23051C">
      <w:pPr>
        <w:jc w:val="center"/>
        <w:rPr>
          <w:rFonts w:hint="eastAsia" w:ascii="宋体" w:hAnsi="宋体" w:cs="宋体"/>
          <w:b/>
          <w:spacing w:val="80"/>
          <w:sz w:val="112"/>
          <w:szCs w:val="112"/>
        </w:rPr>
      </w:pPr>
      <w:r>
        <w:rPr>
          <w:rFonts w:hint="eastAsia" w:ascii="宋体" w:hAnsi="宋体" w:cs="宋体"/>
          <w:b/>
          <w:spacing w:val="80"/>
          <w:sz w:val="112"/>
          <w:szCs w:val="112"/>
        </w:rPr>
        <w:t>竞争性磋商文件</w:t>
      </w:r>
    </w:p>
    <w:p w14:paraId="2C8D9629">
      <w:pPr>
        <w:jc w:val="center"/>
        <w:rPr>
          <w:rFonts w:hint="eastAsia" w:ascii="宋体" w:hAnsi="宋体" w:cs="宋体"/>
          <w:sz w:val="32"/>
        </w:rPr>
      </w:pPr>
    </w:p>
    <w:p w14:paraId="174AFEBA">
      <w:pPr>
        <w:pStyle w:val="8"/>
        <w:jc w:val="center"/>
        <w:rPr>
          <w:rFonts w:hint="eastAsia" w:ascii="宋体" w:hAnsi="宋体" w:eastAsia="宋体" w:cs="宋体"/>
        </w:rPr>
      </w:pPr>
    </w:p>
    <w:p w14:paraId="27B0BE7F">
      <w:pPr>
        <w:jc w:val="center"/>
        <w:rPr>
          <w:rFonts w:hint="eastAsia" w:ascii="宋体" w:hAnsi="宋体" w:cs="宋体"/>
          <w:sz w:val="32"/>
        </w:rPr>
      </w:pPr>
    </w:p>
    <w:p w14:paraId="2AF05B7C">
      <w:pPr>
        <w:pStyle w:val="24"/>
        <w:rPr>
          <w:rFonts w:hint="eastAsia"/>
        </w:rPr>
      </w:pPr>
    </w:p>
    <w:p w14:paraId="6C271B06">
      <w:pPr>
        <w:spacing w:line="700" w:lineRule="exact"/>
        <w:ind w:firstLine="1280" w:firstLineChars="400"/>
        <w:rPr>
          <w:rFonts w:hint="eastAsia" w:ascii="宋体" w:hAnsi="宋体" w:eastAsia="宋体" w:cs="宋体"/>
          <w:bCs/>
          <w:sz w:val="32"/>
          <w:szCs w:val="32"/>
        </w:rPr>
      </w:pPr>
      <w:r>
        <w:rPr>
          <w:rFonts w:hint="eastAsia" w:ascii="宋体" w:hAnsi="宋体" w:eastAsia="宋体" w:cs="宋体"/>
          <w:bCs/>
          <w:sz w:val="32"/>
          <w:szCs w:val="32"/>
        </w:rPr>
        <w:t>项目编号：XWFZ-250276</w:t>
      </w:r>
    </w:p>
    <w:p w14:paraId="037A8C10">
      <w:pPr>
        <w:spacing w:line="700" w:lineRule="exact"/>
        <w:ind w:firstLine="1280" w:firstLineChars="400"/>
        <w:rPr>
          <w:rFonts w:hint="eastAsia" w:ascii="宋体" w:hAnsi="宋体" w:eastAsia="宋体" w:cs="宋体"/>
          <w:bCs/>
          <w:sz w:val="32"/>
          <w:szCs w:val="32"/>
        </w:rPr>
      </w:pPr>
      <w:r>
        <w:rPr>
          <w:rFonts w:hint="eastAsia" w:ascii="宋体" w:hAnsi="宋体" w:eastAsia="宋体" w:cs="宋体"/>
          <w:bCs/>
          <w:sz w:val="32"/>
          <w:szCs w:val="32"/>
        </w:rPr>
        <w:t>项目名称：《重庆美术》202</w:t>
      </w:r>
      <w:r>
        <w:rPr>
          <w:rFonts w:hint="eastAsia" w:ascii="宋体" w:hAnsi="宋体" w:eastAsia="宋体" w:cs="宋体"/>
          <w:bCs/>
          <w:sz w:val="32"/>
          <w:szCs w:val="32"/>
          <w:lang w:val="en-US" w:eastAsia="zh-CN"/>
        </w:rPr>
        <w:t>6</w:t>
      </w:r>
      <w:r>
        <w:rPr>
          <w:rFonts w:hint="eastAsia" w:ascii="宋体" w:hAnsi="宋体" w:eastAsia="宋体" w:cs="宋体"/>
          <w:bCs/>
          <w:sz w:val="32"/>
          <w:szCs w:val="32"/>
        </w:rPr>
        <w:t>年系列艺术图书出版服务</w:t>
      </w:r>
    </w:p>
    <w:p w14:paraId="555C238B">
      <w:pPr>
        <w:spacing w:line="700" w:lineRule="exact"/>
        <w:ind w:firstLine="1280" w:firstLineChars="400"/>
        <w:rPr>
          <w:rFonts w:hint="eastAsia" w:ascii="宋体" w:hAnsi="宋体" w:eastAsia="宋体" w:cs="宋体"/>
          <w:bCs/>
          <w:sz w:val="32"/>
          <w:szCs w:val="32"/>
        </w:rPr>
      </w:pPr>
    </w:p>
    <w:p w14:paraId="0B4A0F74">
      <w:pPr>
        <w:pStyle w:val="8"/>
        <w:jc w:val="center"/>
        <w:rPr>
          <w:rFonts w:hint="eastAsia" w:ascii="宋体" w:hAnsi="宋体" w:eastAsia="宋体" w:cs="宋体"/>
          <w:b/>
          <w:bCs/>
          <w:szCs w:val="32"/>
        </w:rPr>
      </w:pPr>
    </w:p>
    <w:p w14:paraId="3996C10E">
      <w:pPr>
        <w:pStyle w:val="8"/>
        <w:jc w:val="center"/>
        <w:rPr>
          <w:rFonts w:hint="eastAsia" w:ascii="宋体" w:hAnsi="宋体" w:eastAsia="宋体" w:cs="宋体"/>
          <w:b/>
          <w:bCs/>
          <w:szCs w:val="32"/>
        </w:rPr>
      </w:pPr>
    </w:p>
    <w:p w14:paraId="35F65FF3">
      <w:pPr>
        <w:pStyle w:val="20"/>
        <w:rPr>
          <w:rFonts w:hint="eastAsia" w:ascii="宋体" w:hAnsi="宋体" w:cs="宋体"/>
          <w:b/>
          <w:bCs/>
          <w:szCs w:val="32"/>
        </w:rPr>
      </w:pPr>
    </w:p>
    <w:p w14:paraId="5BF90FAC">
      <w:pPr>
        <w:rPr>
          <w:rFonts w:hint="eastAsia" w:ascii="宋体" w:hAnsi="宋体" w:cs="宋体"/>
          <w:b/>
          <w:bCs/>
          <w:szCs w:val="32"/>
        </w:rPr>
      </w:pPr>
    </w:p>
    <w:p w14:paraId="55E031D1">
      <w:pPr>
        <w:pStyle w:val="24"/>
        <w:rPr>
          <w:rFonts w:hint="eastAsia" w:ascii="宋体" w:hAnsi="宋体" w:cs="宋体"/>
          <w:b w:val="0"/>
          <w:bCs w:val="0"/>
        </w:rPr>
      </w:pPr>
    </w:p>
    <w:p w14:paraId="7434D41A">
      <w:pPr>
        <w:rPr>
          <w:rFonts w:hint="eastAsia"/>
        </w:rPr>
      </w:pPr>
    </w:p>
    <w:p w14:paraId="3336E781">
      <w:pPr>
        <w:pStyle w:val="8"/>
        <w:jc w:val="center"/>
        <w:rPr>
          <w:rFonts w:hint="eastAsia" w:ascii="宋体" w:hAnsi="宋体" w:eastAsia="宋体" w:cs="宋体"/>
          <w:b/>
          <w:bCs/>
          <w:szCs w:val="32"/>
        </w:rPr>
      </w:pPr>
    </w:p>
    <w:p w14:paraId="3DB933E0">
      <w:pPr>
        <w:rPr>
          <w:rFonts w:hint="eastAsia"/>
          <w:sz w:val="32"/>
          <w:szCs w:val="32"/>
        </w:rPr>
      </w:pPr>
    </w:p>
    <w:p w14:paraId="11841B64">
      <w:pPr>
        <w:jc w:val="center"/>
        <w:rPr>
          <w:rFonts w:hint="eastAsia" w:ascii="宋体" w:hAnsi="宋体" w:cs="宋体"/>
          <w:b/>
          <w:sz w:val="32"/>
          <w:szCs w:val="32"/>
        </w:rPr>
      </w:pPr>
    </w:p>
    <w:p w14:paraId="26B2FBE4">
      <w:pPr>
        <w:spacing w:line="700" w:lineRule="exact"/>
        <w:jc w:val="center"/>
        <w:rPr>
          <w:rFonts w:hint="eastAsia" w:ascii="宋体" w:hAnsi="宋体" w:cs="宋体"/>
          <w:bCs/>
          <w:sz w:val="32"/>
          <w:szCs w:val="32"/>
        </w:rPr>
      </w:pPr>
      <w:r>
        <w:rPr>
          <w:rFonts w:hint="eastAsia" w:ascii="宋体" w:hAnsi="宋体" w:cs="宋体"/>
          <w:bCs/>
          <w:sz w:val="32"/>
          <w:szCs w:val="32"/>
        </w:rPr>
        <w:t>采购人：重庆美术馆</w:t>
      </w:r>
    </w:p>
    <w:p w14:paraId="0ACB2A24">
      <w:pPr>
        <w:spacing w:line="700" w:lineRule="exact"/>
        <w:jc w:val="center"/>
        <w:rPr>
          <w:rFonts w:hint="eastAsia" w:ascii="宋体" w:hAnsi="宋体" w:cs="宋体"/>
          <w:bCs/>
          <w:sz w:val="32"/>
          <w:szCs w:val="32"/>
        </w:rPr>
      </w:pPr>
      <w:r>
        <w:rPr>
          <w:rFonts w:hint="eastAsia" w:ascii="宋体" w:hAnsi="宋体" w:cs="宋体"/>
          <w:bCs/>
          <w:sz w:val="32"/>
          <w:szCs w:val="32"/>
        </w:rPr>
        <w:t>采购代理机构：重庆希维招标代理有限公司</w:t>
      </w:r>
    </w:p>
    <w:p w14:paraId="76940BCD">
      <w:pPr>
        <w:spacing w:line="700" w:lineRule="exact"/>
        <w:jc w:val="center"/>
        <w:rPr>
          <w:rFonts w:hint="eastAsia" w:ascii="宋体" w:hAnsi="宋体" w:cs="宋体"/>
          <w:b/>
          <w:sz w:val="32"/>
          <w:szCs w:val="32"/>
        </w:rPr>
        <w:sectPr>
          <w:headerReference r:id="rId3" w:type="first"/>
          <w:footerReference r:id="rId4" w:type="even"/>
          <w:pgSz w:w="11907" w:h="16840"/>
          <w:pgMar w:top="1134" w:right="1191" w:bottom="1134" w:left="1304" w:header="851" w:footer="992" w:gutter="0"/>
          <w:pgNumType w:fmt="numberInDash" w:start="1"/>
          <w:cols w:space="720" w:num="1"/>
          <w:rtlGutter w:val="1"/>
          <w:docGrid w:linePitch="380" w:charSpace="-5735"/>
        </w:sectPr>
      </w:pPr>
      <w:r>
        <w:rPr>
          <w:rFonts w:hint="eastAsia" w:ascii="宋体" w:hAnsi="宋体" w:cs="宋体"/>
          <w:bCs/>
          <w:sz w:val="32"/>
          <w:szCs w:val="32"/>
        </w:rPr>
        <w:t>二〇二</w:t>
      </w:r>
      <w:r>
        <w:rPr>
          <w:rFonts w:hint="eastAsia" w:ascii="宋体" w:hAnsi="宋体" w:cs="宋体"/>
          <w:bCs/>
          <w:sz w:val="32"/>
          <w:szCs w:val="32"/>
          <w:lang w:val="en-US" w:eastAsia="zh-CN"/>
        </w:rPr>
        <w:t>五</w:t>
      </w:r>
      <w:r>
        <w:rPr>
          <w:rFonts w:hint="eastAsia" w:ascii="宋体" w:hAnsi="宋体" w:cs="宋体"/>
          <w:bCs/>
          <w:sz w:val="32"/>
          <w:szCs w:val="32"/>
        </w:rPr>
        <w:t>年</w:t>
      </w:r>
      <w:r>
        <w:rPr>
          <w:rFonts w:hint="eastAsia" w:ascii="宋体" w:hAnsi="宋体" w:cs="宋体"/>
          <w:bCs/>
          <w:sz w:val="32"/>
          <w:szCs w:val="32"/>
          <w:lang w:val="en-US" w:eastAsia="zh-CN"/>
        </w:rPr>
        <w:t>八</w:t>
      </w:r>
      <w:r>
        <w:rPr>
          <w:rFonts w:hint="eastAsia" w:ascii="宋体" w:hAnsi="宋体" w:cs="宋体"/>
          <w:bCs/>
          <w:sz w:val="32"/>
          <w:szCs w:val="32"/>
        </w:rPr>
        <w:t>月</w:t>
      </w:r>
    </w:p>
    <w:p w14:paraId="03469EA9">
      <w:pPr>
        <w:spacing w:line="300" w:lineRule="exact"/>
        <w:jc w:val="center"/>
        <w:outlineLvl w:val="1"/>
        <w:rPr>
          <w:rFonts w:hint="eastAsia" w:ascii="宋体" w:hAnsi="宋体" w:eastAsia="宋体" w:cs="宋体"/>
          <w:b/>
          <w:sz w:val="24"/>
          <w:szCs w:val="24"/>
        </w:rPr>
      </w:pPr>
      <w:r>
        <w:rPr>
          <w:rFonts w:hint="eastAsia" w:ascii="宋体" w:hAnsi="宋体" w:eastAsia="宋体" w:cs="宋体"/>
          <w:b/>
          <w:sz w:val="24"/>
          <w:szCs w:val="24"/>
        </w:rPr>
        <w:t>目   录</w:t>
      </w:r>
    </w:p>
    <w:p w14:paraId="017A40C7">
      <w:pPr>
        <w:pStyle w:val="2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_Toc31866 </w:instrText>
      </w:r>
      <w:r>
        <w:rPr>
          <w:rFonts w:hint="eastAsia" w:ascii="宋体" w:hAnsi="宋体" w:eastAsia="宋体" w:cs="宋体"/>
          <w:sz w:val="24"/>
          <w:szCs w:val="24"/>
        </w:rPr>
        <w:fldChar w:fldCharType="separate"/>
      </w:r>
      <w:r>
        <w:rPr>
          <w:rFonts w:hint="eastAsia" w:ascii="宋体" w:hAnsi="宋体" w:cs="宋体"/>
          <w:sz w:val="24"/>
          <w:szCs w:val="24"/>
        </w:rPr>
        <w:t>第一篇  采购邀请书</w:t>
      </w:r>
      <w:r>
        <w:rPr>
          <w:sz w:val="24"/>
          <w:szCs w:val="24"/>
        </w:rPr>
        <w:tab/>
      </w:r>
      <w:r>
        <w:rPr>
          <w:sz w:val="24"/>
          <w:szCs w:val="24"/>
        </w:rPr>
        <w:fldChar w:fldCharType="begin"/>
      </w:r>
      <w:r>
        <w:rPr>
          <w:sz w:val="24"/>
          <w:szCs w:val="24"/>
        </w:rPr>
        <w:instrText xml:space="preserve"> PAGEREF _Toc31866 \h </w:instrText>
      </w:r>
      <w:r>
        <w:rPr>
          <w:sz w:val="24"/>
          <w:szCs w:val="24"/>
        </w:rPr>
        <w:fldChar w:fldCharType="separate"/>
      </w:r>
      <w:r>
        <w:rPr>
          <w:sz w:val="24"/>
          <w:szCs w:val="24"/>
        </w:rPr>
        <w:t>- 3 -</w:t>
      </w:r>
      <w:r>
        <w:rPr>
          <w:sz w:val="24"/>
          <w:szCs w:val="24"/>
        </w:rPr>
        <w:fldChar w:fldCharType="end"/>
      </w:r>
      <w:r>
        <w:rPr>
          <w:rFonts w:hint="eastAsia" w:ascii="宋体" w:hAnsi="宋体" w:eastAsia="宋体" w:cs="宋体"/>
          <w:sz w:val="24"/>
          <w:szCs w:val="24"/>
        </w:rPr>
        <w:fldChar w:fldCharType="end"/>
      </w:r>
    </w:p>
    <w:p w14:paraId="2D4187E0">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_Toc28965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一、</w:t>
      </w:r>
      <w:r>
        <w:rPr>
          <w:rFonts w:hint="eastAsia" w:ascii="宋体" w:hAnsi="宋体" w:eastAsia="宋体" w:cs="宋体"/>
          <w:sz w:val="24"/>
          <w:szCs w:val="24"/>
        </w:rPr>
        <w:t>竞争性磋商内容</w:t>
      </w:r>
      <w:r>
        <w:rPr>
          <w:sz w:val="24"/>
          <w:szCs w:val="24"/>
        </w:rPr>
        <w:tab/>
      </w:r>
      <w:r>
        <w:rPr>
          <w:sz w:val="24"/>
          <w:szCs w:val="24"/>
        </w:rPr>
        <w:fldChar w:fldCharType="begin"/>
      </w:r>
      <w:r>
        <w:rPr>
          <w:sz w:val="24"/>
          <w:szCs w:val="24"/>
        </w:rPr>
        <w:instrText xml:space="preserve"> PAGEREF _Toc28965 \h </w:instrText>
      </w:r>
      <w:r>
        <w:rPr>
          <w:sz w:val="24"/>
          <w:szCs w:val="24"/>
        </w:rPr>
        <w:fldChar w:fldCharType="separate"/>
      </w:r>
      <w:r>
        <w:rPr>
          <w:sz w:val="24"/>
          <w:szCs w:val="24"/>
        </w:rPr>
        <w:t>- 3 -</w:t>
      </w:r>
      <w:r>
        <w:rPr>
          <w:sz w:val="24"/>
          <w:szCs w:val="24"/>
        </w:rPr>
        <w:fldChar w:fldCharType="end"/>
      </w:r>
      <w:r>
        <w:rPr>
          <w:rFonts w:hint="eastAsia" w:ascii="宋体" w:hAnsi="宋体" w:eastAsia="宋体" w:cs="宋体"/>
          <w:sz w:val="24"/>
          <w:szCs w:val="24"/>
        </w:rPr>
        <w:fldChar w:fldCharType="end"/>
      </w:r>
    </w:p>
    <w:p w14:paraId="341B6FF6">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_Toc10430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二、</w:t>
      </w:r>
      <w:r>
        <w:rPr>
          <w:rFonts w:hint="eastAsia" w:ascii="宋体" w:hAnsi="宋体" w:eastAsia="宋体" w:cs="宋体"/>
          <w:sz w:val="24"/>
          <w:szCs w:val="24"/>
        </w:rPr>
        <w:t>资金来源</w:t>
      </w:r>
      <w:r>
        <w:rPr>
          <w:sz w:val="24"/>
          <w:szCs w:val="24"/>
        </w:rPr>
        <w:tab/>
      </w:r>
      <w:r>
        <w:rPr>
          <w:sz w:val="24"/>
          <w:szCs w:val="24"/>
        </w:rPr>
        <w:fldChar w:fldCharType="begin"/>
      </w:r>
      <w:r>
        <w:rPr>
          <w:sz w:val="24"/>
          <w:szCs w:val="24"/>
        </w:rPr>
        <w:instrText xml:space="preserve"> PAGEREF _Toc10430 \h </w:instrText>
      </w:r>
      <w:r>
        <w:rPr>
          <w:sz w:val="24"/>
          <w:szCs w:val="24"/>
        </w:rPr>
        <w:fldChar w:fldCharType="separate"/>
      </w:r>
      <w:r>
        <w:rPr>
          <w:sz w:val="24"/>
          <w:szCs w:val="24"/>
        </w:rPr>
        <w:t>- 3 -</w:t>
      </w:r>
      <w:r>
        <w:rPr>
          <w:sz w:val="24"/>
          <w:szCs w:val="24"/>
        </w:rPr>
        <w:fldChar w:fldCharType="end"/>
      </w:r>
      <w:r>
        <w:rPr>
          <w:rFonts w:hint="eastAsia" w:ascii="宋体" w:hAnsi="宋体" w:eastAsia="宋体" w:cs="宋体"/>
          <w:sz w:val="24"/>
          <w:szCs w:val="24"/>
        </w:rPr>
        <w:fldChar w:fldCharType="end"/>
      </w:r>
    </w:p>
    <w:p w14:paraId="2DC8B29A">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_Toc26581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三、供应商资格条件</w:t>
      </w:r>
      <w:r>
        <w:rPr>
          <w:sz w:val="24"/>
          <w:szCs w:val="24"/>
        </w:rPr>
        <w:tab/>
      </w:r>
      <w:r>
        <w:rPr>
          <w:sz w:val="24"/>
          <w:szCs w:val="24"/>
        </w:rPr>
        <w:fldChar w:fldCharType="begin"/>
      </w:r>
      <w:r>
        <w:rPr>
          <w:sz w:val="24"/>
          <w:szCs w:val="24"/>
        </w:rPr>
        <w:instrText xml:space="preserve"> PAGEREF _Toc26581 \h </w:instrText>
      </w:r>
      <w:r>
        <w:rPr>
          <w:sz w:val="24"/>
          <w:szCs w:val="24"/>
        </w:rPr>
        <w:fldChar w:fldCharType="separate"/>
      </w:r>
      <w:r>
        <w:rPr>
          <w:sz w:val="24"/>
          <w:szCs w:val="24"/>
        </w:rPr>
        <w:t>- 3 -</w:t>
      </w:r>
      <w:r>
        <w:rPr>
          <w:sz w:val="24"/>
          <w:szCs w:val="24"/>
        </w:rPr>
        <w:fldChar w:fldCharType="end"/>
      </w:r>
      <w:r>
        <w:rPr>
          <w:rFonts w:hint="eastAsia" w:ascii="宋体" w:hAnsi="宋体" w:eastAsia="宋体" w:cs="宋体"/>
          <w:sz w:val="24"/>
          <w:szCs w:val="24"/>
        </w:rPr>
        <w:fldChar w:fldCharType="end"/>
      </w:r>
    </w:p>
    <w:p w14:paraId="186CDA79">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_Toc17626 </w:instrText>
      </w:r>
      <w:r>
        <w:rPr>
          <w:rFonts w:hint="eastAsia" w:ascii="宋体" w:hAnsi="宋体" w:eastAsia="宋体" w:cs="宋体"/>
          <w:sz w:val="24"/>
          <w:szCs w:val="24"/>
        </w:rPr>
        <w:fldChar w:fldCharType="separate"/>
      </w:r>
      <w:r>
        <w:rPr>
          <w:rFonts w:hint="eastAsia" w:ascii="宋体" w:hAnsi="宋体" w:cs="宋体"/>
          <w:sz w:val="24"/>
          <w:szCs w:val="24"/>
        </w:rPr>
        <w:t>四、磋商有关说明</w:t>
      </w:r>
      <w:r>
        <w:rPr>
          <w:sz w:val="24"/>
          <w:szCs w:val="24"/>
        </w:rPr>
        <w:tab/>
      </w:r>
      <w:r>
        <w:rPr>
          <w:sz w:val="24"/>
          <w:szCs w:val="24"/>
        </w:rPr>
        <w:fldChar w:fldCharType="begin"/>
      </w:r>
      <w:r>
        <w:rPr>
          <w:sz w:val="24"/>
          <w:szCs w:val="24"/>
        </w:rPr>
        <w:instrText xml:space="preserve"> PAGEREF _Toc17626 \h </w:instrText>
      </w:r>
      <w:r>
        <w:rPr>
          <w:sz w:val="24"/>
          <w:szCs w:val="24"/>
        </w:rPr>
        <w:fldChar w:fldCharType="separate"/>
      </w:r>
      <w:r>
        <w:rPr>
          <w:sz w:val="24"/>
          <w:szCs w:val="24"/>
        </w:rPr>
        <w:t>- 3 -</w:t>
      </w:r>
      <w:r>
        <w:rPr>
          <w:sz w:val="24"/>
          <w:szCs w:val="24"/>
        </w:rPr>
        <w:fldChar w:fldCharType="end"/>
      </w:r>
      <w:r>
        <w:rPr>
          <w:rFonts w:hint="eastAsia" w:ascii="宋体" w:hAnsi="宋体" w:eastAsia="宋体" w:cs="宋体"/>
          <w:sz w:val="24"/>
          <w:szCs w:val="24"/>
        </w:rPr>
        <w:fldChar w:fldCharType="end"/>
      </w:r>
    </w:p>
    <w:p w14:paraId="1E5B57F9">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_Toc15134 </w:instrText>
      </w:r>
      <w:r>
        <w:rPr>
          <w:rFonts w:hint="eastAsia" w:ascii="宋体" w:hAnsi="宋体" w:eastAsia="宋体" w:cs="宋体"/>
          <w:sz w:val="24"/>
          <w:szCs w:val="24"/>
        </w:rPr>
        <w:fldChar w:fldCharType="separate"/>
      </w:r>
      <w:r>
        <w:rPr>
          <w:rFonts w:hint="eastAsia" w:ascii="宋体" w:hAnsi="宋体" w:cs="宋体"/>
          <w:sz w:val="24"/>
          <w:szCs w:val="24"/>
        </w:rPr>
        <w:t>五、磋商保证金</w:t>
      </w:r>
      <w:r>
        <w:rPr>
          <w:sz w:val="24"/>
          <w:szCs w:val="24"/>
        </w:rPr>
        <w:tab/>
      </w:r>
      <w:r>
        <w:rPr>
          <w:sz w:val="24"/>
          <w:szCs w:val="24"/>
        </w:rPr>
        <w:fldChar w:fldCharType="begin"/>
      </w:r>
      <w:r>
        <w:rPr>
          <w:sz w:val="24"/>
          <w:szCs w:val="24"/>
        </w:rPr>
        <w:instrText xml:space="preserve"> PAGEREF _Toc15134 \h </w:instrText>
      </w:r>
      <w:r>
        <w:rPr>
          <w:sz w:val="24"/>
          <w:szCs w:val="24"/>
        </w:rPr>
        <w:fldChar w:fldCharType="separate"/>
      </w:r>
      <w:r>
        <w:rPr>
          <w:sz w:val="24"/>
          <w:szCs w:val="24"/>
        </w:rPr>
        <w:t>- 4 -</w:t>
      </w:r>
      <w:r>
        <w:rPr>
          <w:sz w:val="24"/>
          <w:szCs w:val="24"/>
        </w:rPr>
        <w:fldChar w:fldCharType="end"/>
      </w:r>
      <w:r>
        <w:rPr>
          <w:rFonts w:hint="eastAsia" w:ascii="宋体" w:hAnsi="宋体" w:eastAsia="宋体" w:cs="宋体"/>
          <w:sz w:val="24"/>
          <w:szCs w:val="24"/>
        </w:rPr>
        <w:fldChar w:fldCharType="end"/>
      </w:r>
    </w:p>
    <w:p w14:paraId="730DC1EF">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_Toc23496 </w:instrText>
      </w:r>
      <w:r>
        <w:rPr>
          <w:rFonts w:hint="eastAsia" w:ascii="宋体" w:hAnsi="宋体" w:eastAsia="宋体" w:cs="宋体"/>
          <w:sz w:val="24"/>
          <w:szCs w:val="24"/>
        </w:rPr>
        <w:fldChar w:fldCharType="separate"/>
      </w:r>
      <w:r>
        <w:rPr>
          <w:rFonts w:hint="eastAsia" w:ascii="宋体" w:hAnsi="宋体" w:cs="宋体"/>
          <w:sz w:val="24"/>
          <w:szCs w:val="24"/>
        </w:rPr>
        <w:t>六、采购项目需落实的政府采购政策</w:t>
      </w:r>
      <w:r>
        <w:rPr>
          <w:sz w:val="24"/>
          <w:szCs w:val="24"/>
        </w:rPr>
        <w:tab/>
      </w:r>
      <w:r>
        <w:rPr>
          <w:sz w:val="24"/>
          <w:szCs w:val="24"/>
        </w:rPr>
        <w:fldChar w:fldCharType="begin"/>
      </w:r>
      <w:r>
        <w:rPr>
          <w:sz w:val="24"/>
          <w:szCs w:val="24"/>
        </w:rPr>
        <w:instrText xml:space="preserve"> PAGEREF _Toc23496 \h </w:instrText>
      </w:r>
      <w:r>
        <w:rPr>
          <w:sz w:val="24"/>
          <w:szCs w:val="24"/>
        </w:rPr>
        <w:fldChar w:fldCharType="separate"/>
      </w:r>
      <w:r>
        <w:rPr>
          <w:sz w:val="24"/>
          <w:szCs w:val="24"/>
        </w:rPr>
        <w:t>- 5 -</w:t>
      </w:r>
      <w:r>
        <w:rPr>
          <w:sz w:val="24"/>
          <w:szCs w:val="24"/>
        </w:rPr>
        <w:fldChar w:fldCharType="end"/>
      </w:r>
      <w:r>
        <w:rPr>
          <w:rFonts w:hint="eastAsia" w:ascii="宋体" w:hAnsi="宋体" w:eastAsia="宋体" w:cs="宋体"/>
          <w:sz w:val="24"/>
          <w:szCs w:val="24"/>
        </w:rPr>
        <w:fldChar w:fldCharType="end"/>
      </w:r>
    </w:p>
    <w:p w14:paraId="07706177">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_Toc11550 </w:instrText>
      </w:r>
      <w:r>
        <w:rPr>
          <w:rFonts w:hint="eastAsia" w:ascii="宋体" w:hAnsi="宋体" w:eastAsia="宋体" w:cs="宋体"/>
          <w:sz w:val="24"/>
          <w:szCs w:val="24"/>
        </w:rPr>
        <w:fldChar w:fldCharType="separate"/>
      </w:r>
      <w:r>
        <w:rPr>
          <w:rFonts w:hint="eastAsia" w:ascii="宋体" w:hAnsi="宋体" w:cs="宋体"/>
          <w:sz w:val="24"/>
          <w:szCs w:val="24"/>
        </w:rPr>
        <w:t>七、其它有关规定</w:t>
      </w:r>
      <w:r>
        <w:rPr>
          <w:sz w:val="24"/>
          <w:szCs w:val="24"/>
        </w:rPr>
        <w:tab/>
      </w:r>
      <w:r>
        <w:rPr>
          <w:sz w:val="24"/>
          <w:szCs w:val="24"/>
        </w:rPr>
        <w:fldChar w:fldCharType="begin"/>
      </w:r>
      <w:r>
        <w:rPr>
          <w:sz w:val="24"/>
          <w:szCs w:val="24"/>
        </w:rPr>
        <w:instrText xml:space="preserve"> PAGEREF _Toc11550 \h </w:instrText>
      </w:r>
      <w:r>
        <w:rPr>
          <w:sz w:val="24"/>
          <w:szCs w:val="24"/>
        </w:rPr>
        <w:fldChar w:fldCharType="separate"/>
      </w:r>
      <w:r>
        <w:rPr>
          <w:sz w:val="24"/>
          <w:szCs w:val="24"/>
        </w:rPr>
        <w:t>- 5 -</w:t>
      </w:r>
      <w:r>
        <w:rPr>
          <w:sz w:val="24"/>
          <w:szCs w:val="24"/>
        </w:rPr>
        <w:fldChar w:fldCharType="end"/>
      </w:r>
      <w:r>
        <w:rPr>
          <w:rFonts w:hint="eastAsia" w:ascii="宋体" w:hAnsi="宋体" w:eastAsia="宋体" w:cs="宋体"/>
          <w:sz w:val="24"/>
          <w:szCs w:val="24"/>
        </w:rPr>
        <w:fldChar w:fldCharType="end"/>
      </w:r>
    </w:p>
    <w:p w14:paraId="110F481B">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_Toc9742 </w:instrText>
      </w:r>
      <w:r>
        <w:rPr>
          <w:rFonts w:hint="eastAsia" w:ascii="宋体" w:hAnsi="宋体" w:eastAsia="宋体" w:cs="宋体"/>
          <w:sz w:val="24"/>
          <w:szCs w:val="24"/>
        </w:rPr>
        <w:fldChar w:fldCharType="separate"/>
      </w:r>
      <w:r>
        <w:rPr>
          <w:rFonts w:hint="eastAsia" w:ascii="宋体" w:hAnsi="宋体" w:cs="宋体"/>
          <w:sz w:val="24"/>
          <w:szCs w:val="24"/>
        </w:rPr>
        <w:t>八、联系方式</w:t>
      </w:r>
      <w:r>
        <w:rPr>
          <w:sz w:val="24"/>
          <w:szCs w:val="24"/>
        </w:rPr>
        <w:tab/>
      </w:r>
      <w:r>
        <w:rPr>
          <w:sz w:val="24"/>
          <w:szCs w:val="24"/>
        </w:rPr>
        <w:fldChar w:fldCharType="begin"/>
      </w:r>
      <w:r>
        <w:rPr>
          <w:sz w:val="24"/>
          <w:szCs w:val="24"/>
        </w:rPr>
        <w:instrText xml:space="preserve"> PAGEREF _Toc9742 \h </w:instrText>
      </w:r>
      <w:r>
        <w:rPr>
          <w:sz w:val="24"/>
          <w:szCs w:val="24"/>
        </w:rPr>
        <w:fldChar w:fldCharType="separate"/>
      </w:r>
      <w:r>
        <w:rPr>
          <w:sz w:val="24"/>
          <w:szCs w:val="24"/>
        </w:rPr>
        <w:t>- 6 -</w:t>
      </w:r>
      <w:r>
        <w:rPr>
          <w:sz w:val="24"/>
          <w:szCs w:val="24"/>
        </w:rPr>
        <w:fldChar w:fldCharType="end"/>
      </w:r>
      <w:r>
        <w:rPr>
          <w:rFonts w:hint="eastAsia" w:ascii="宋体" w:hAnsi="宋体" w:eastAsia="宋体" w:cs="宋体"/>
          <w:sz w:val="24"/>
          <w:szCs w:val="24"/>
        </w:rPr>
        <w:fldChar w:fldCharType="end"/>
      </w:r>
    </w:p>
    <w:p w14:paraId="7D2CA803">
      <w:pPr>
        <w:pStyle w:val="2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_Toc8090 </w:instrText>
      </w:r>
      <w:r>
        <w:rPr>
          <w:rFonts w:hint="eastAsia" w:ascii="宋体" w:hAnsi="宋体" w:eastAsia="宋体" w:cs="宋体"/>
          <w:sz w:val="24"/>
          <w:szCs w:val="24"/>
        </w:rPr>
        <w:fldChar w:fldCharType="separate"/>
      </w:r>
      <w:r>
        <w:rPr>
          <w:rFonts w:hint="eastAsia" w:ascii="宋体" w:hAnsi="宋体" w:cs="宋体"/>
          <w:sz w:val="24"/>
          <w:szCs w:val="24"/>
        </w:rPr>
        <w:t>第二篇  项目服务需求</w:t>
      </w:r>
      <w:r>
        <w:rPr>
          <w:sz w:val="24"/>
          <w:szCs w:val="24"/>
        </w:rPr>
        <w:tab/>
      </w:r>
      <w:r>
        <w:rPr>
          <w:sz w:val="24"/>
          <w:szCs w:val="24"/>
        </w:rPr>
        <w:fldChar w:fldCharType="begin"/>
      </w:r>
      <w:r>
        <w:rPr>
          <w:sz w:val="24"/>
          <w:szCs w:val="24"/>
        </w:rPr>
        <w:instrText xml:space="preserve"> PAGEREF _Toc8090 \h </w:instrText>
      </w:r>
      <w:r>
        <w:rPr>
          <w:sz w:val="24"/>
          <w:szCs w:val="24"/>
        </w:rPr>
        <w:fldChar w:fldCharType="separate"/>
      </w:r>
      <w:r>
        <w:rPr>
          <w:sz w:val="24"/>
          <w:szCs w:val="24"/>
        </w:rPr>
        <w:t>- 7 -</w:t>
      </w:r>
      <w:r>
        <w:rPr>
          <w:sz w:val="24"/>
          <w:szCs w:val="24"/>
        </w:rPr>
        <w:fldChar w:fldCharType="end"/>
      </w:r>
      <w:r>
        <w:rPr>
          <w:rFonts w:hint="eastAsia" w:ascii="宋体" w:hAnsi="宋体" w:eastAsia="宋体" w:cs="宋体"/>
          <w:sz w:val="24"/>
          <w:szCs w:val="24"/>
        </w:rPr>
        <w:fldChar w:fldCharType="end"/>
      </w:r>
    </w:p>
    <w:p w14:paraId="1AC1E2B8">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_Toc17488 </w:instrText>
      </w:r>
      <w:r>
        <w:rPr>
          <w:rFonts w:hint="eastAsia" w:ascii="宋体" w:hAnsi="宋体" w:eastAsia="宋体" w:cs="宋体"/>
          <w:sz w:val="24"/>
          <w:szCs w:val="24"/>
        </w:rPr>
        <w:fldChar w:fldCharType="separate"/>
      </w:r>
      <w:r>
        <w:rPr>
          <w:rFonts w:hint="eastAsia" w:ascii="宋体" w:hAnsi="宋体" w:cs="宋体"/>
          <w:sz w:val="24"/>
          <w:szCs w:val="24"/>
          <w:lang w:val="en-US" w:eastAsia="zh-CN"/>
        </w:rPr>
        <w:t>一、</w:t>
      </w:r>
      <w:r>
        <w:rPr>
          <w:rFonts w:hint="eastAsia" w:ascii="宋体" w:hAnsi="宋体" w:cs="宋体"/>
          <w:sz w:val="24"/>
          <w:szCs w:val="24"/>
        </w:rPr>
        <w:t>项目一览表</w:t>
      </w:r>
      <w:r>
        <w:rPr>
          <w:sz w:val="24"/>
          <w:szCs w:val="24"/>
        </w:rPr>
        <w:tab/>
      </w:r>
      <w:r>
        <w:rPr>
          <w:sz w:val="24"/>
          <w:szCs w:val="24"/>
        </w:rPr>
        <w:fldChar w:fldCharType="begin"/>
      </w:r>
      <w:r>
        <w:rPr>
          <w:sz w:val="24"/>
          <w:szCs w:val="24"/>
        </w:rPr>
        <w:instrText xml:space="preserve"> PAGEREF _Toc17488 \h </w:instrText>
      </w:r>
      <w:r>
        <w:rPr>
          <w:sz w:val="24"/>
          <w:szCs w:val="24"/>
        </w:rPr>
        <w:fldChar w:fldCharType="separate"/>
      </w:r>
      <w:r>
        <w:rPr>
          <w:sz w:val="24"/>
          <w:szCs w:val="24"/>
        </w:rPr>
        <w:t>- 7 -</w:t>
      </w:r>
      <w:r>
        <w:rPr>
          <w:sz w:val="24"/>
          <w:szCs w:val="24"/>
        </w:rPr>
        <w:fldChar w:fldCharType="end"/>
      </w:r>
      <w:r>
        <w:rPr>
          <w:rFonts w:hint="eastAsia" w:ascii="宋体" w:hAnsi="宋体" w:eastAsia="宋体" w:cs="宋体"/>
          <w:sz w:val="24"/>
          <w:szCs w:val="24"/>
        </w:rPr>
        <w:fldChar w:fldCharType="end"/>
      </w:r>
    </w:p>
    <w:p w14:paraId="7CC2A5D9">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_Toc9937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二、项目概况</w:t>
      </w:r>
      <w:r>
        <w:rPr>
          <w:sz w:val="24"/>
          <w:szCs w:val="24"/>
        </w:rPr>
        <w:tab/>
      </w:r>
      <w:r>
        <w:rPr>
          <w:sz w:val="24"/>
          <w:szCs w:val="24"/>
        </w:rPr>
        <w:fldChar w:fldCharType="begin"/>
      </w:r>
      <w:r>
        <w:rPr>
          <w:sz w:val="24"/>
          <w:szCs w:val="24"/>
        </w:rPr>
        <w:instrText xml:space="preserve"> PAGEREF _Toc9937 \h </w:instrText>
      </w:r>
      <w:r>
        <w:rPr>
          <w:sz w:val="24"/>
          <w:szCs w:val="24"/>
        </w:rPr>
        <w:fldChar w:fldCharType="separate"/>
      </w:r>
      <w:r>
        <w:rPr>
          <w:sz w:val="24"/>
          <w:szCs w:val="24"/>
        </w:rPr>
        <w:t>- 7 -</w:t>
      </w:r>
      <w:r>
        <w:rPr>
          <w:sz w:val="24"/>
          <w:szCs w:val="24"/>
        </w:rPr>
        <w:fldChar w:fldCharType="end"/>
      </w:r>
      <w:r>
        <w:rPr>
          <w:rFonts w:hint="eastAsia" w:ascii="宋体" w:hAnsi="宋体" w:eastAsia="宋体" w:cs="宋体"/>
          <w:sz w:val="24"/>
          <w:szCs w:val="24"/>
        </w:rPr>
        <w:fldChar w:fldCharType="end"/>
      </w:r>
    </w:p>
    <w:p w14:paraId="0FE9744F">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_Toc16209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三、采购需求</w:t>
      </w:r>
      <w:r>
        <w:rPr>
          <w:sz w:val="24"/>
          <w:szCs w:val="24"/>
        </w:rPr>
        <w:tab/>
      </w:r>
      <w:r>
        <w:rPr>
          <w:sz w:val="24"/>
          <w:szCs w:val="24"/>
        </w:rPr>
        <w:fldChar w:fldCharType="begin"/>
      </w:r>
      <w:r>
        <w:rPr>
          <w:sz w:val="24"/>
          <w:szCs w:val="24"/>
        </w:rPr>
        <w:instrText xml:space="preserve"> PAGEREF _Toc16209 \h </w:instrText>
      </w:r>
      <w:r>
        <w:rPr>
          <w:sz w:val="24"/>
          <w:szCs w:val="24"/>
        </w:rPr>
        <w:fldChar w:fldCharType="separate"/>
      </w:r>
      <w:r>
        <w:rPr>
          <w:sz w:val="24"/>
          <w:szCs w:val="24"/>
        </w:rPr>
        <w:t>- 7 -</w:t>
      </w:r>
      <w:r>
        <w:rPr>
          <w:sz w:val="24"/>
          <w:szCs w:val="24"/>
        </w:rPr>
        <w:fldChar w:fldCharType="end"/>
      </w:r>
      <w:r>
        <w:rPr>
          <w:rFonts w:hint="eastAsia" w:ascii="宋体" w:hAnsi="宋体" w:eastAsia="宋体" w:cs="宋体"/>
          <w:sz w:val="24"/>
          <w:szCs w:val="24"/>
        </w:rPr>
        <w:fldChar w:fldCharType="end"/>
      </w:r>
    </w:p>
    <w:p w14:paraId="769EF9CE">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_Toc24564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四、技术要求</w:t>
      </w:r>
      <w:r>
        <w:rPr>
          <w:sz w:val="24"/>
          <w:szCs w:val="24"/>
        </w:rPr>
        <w:tab/>
      </w:r>
      <w:r>
        <w:rPr>
          <w:sz w:val="24"/>
          <w:szCs w:val="24"/>
        </w:rPr>
        <w:fldChar w:fldCharType="begin"/>
      </w:r>
      <w:r>
        <w:rPr>
          <w:sz w:val="24"/>
          <w:szCs w:val="24"/>
        </w:rPr>
        <w:instrText xml:space="preserve"> PAGEREF _Toc24564 \h </w:instrText>
      </w:r>
      <w:r>
        <w:rPr>
          <w:sz w:val="24"/>
          <w:szCs w:val="24"/>
        </w:rPr>
        <w:fldChar w:fldCharType="separate"/>
      </w:r>
      <w:r>
        <w:rPr>
          <w:sz w:val="24"/>
          <w:szCs w:val="24"/>
        </w:rPr>
        <w:t>- 7 -</w:t>
      </w:r>
      <w:r>
        <w:rPr>
          <w:sz w:val="24"/>
          <w:szCs w:val="24"/>
        </w:rPr>
        <w:fldChar w:fldCharType="end"/>
      </w:r>
      <w:r>
        <w:rPr>
          <w:rFonts w:hint="eastAsia" w:ascii="宋体" w:hAnsi="宋体" w:eastAsia="宋体" w:cs="宋体"/>
          <w:sz w:val="24"/>
          <w:szCs w:val="24"/>
        </w:rPr>
        <w:fldChar w:fldCharType="end"/>
      </w:r>
    </w:p>
    <w:p w14:paraId="6CFD3718">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_Toc278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五、印刷品质量要求</w:t>
      </w:r>
      <w:r>
        <w:rPr>
          <w:sz w:val="24"/>
          <w:szCs w:val="24"/>
        </w:rPr>
        <w:tab/>
      </w:r>
      <w:r>
        <w:rPr>
          <w:sz w:val="24"/>
          <w:szCs w:val="24"/>
        </w:rPr>
        <w:fldChar w:fldCharType="begin"/>
      </w:r>
      <w:r>
        <w:rPr>
          <w:sz w:val="24"/>
          <w:szCs w:val="24"/>
        </w:rPr>
        <w:instrText xml:space="preserve"> PAGEREF _Toc278 \h </w:instrText>
      </w:r>
      <w:r>
        <w:rPr>
          <w:sz w:val="24"/>
          <w:szCs w:val="24"/>
        </w:rPr>
        <w:fldChar w:fldCharType="separate"/>
      </w:r>
      <w:r>
        <w:rPr>
          <w:sz w:val="24"/>
          <w:szCs w:val="24"/>
        </w:rPr>
        <w:t>- 7 -</w:t>
      </w:r>
      <w:r>
        <w:rPr>
          <w:sz w:val="24"/>
          <w:szCs w:val="24"/>
        </w:rPr>
        <w:fldChar w:fldCharType="end"/>
      </w:r>
      <w:r>
        <w:rPr>
          <w:rFonts w:hint="eastAsia" w:ascii="宋体" w:hAnsi="宋体" w:eastAsia="宋体" w:cs="宋体"/>
          <w:sz w:val="24"/>
          <w:szCs w:val="24"/>
        </w:rPr>
        <w:fldChar w:fldCharType="end"/>
      </w:r>
    </w:p>
    <w:p w14:paraId="63C4450D">
      <w:pPr>
        <w:pStyle w:val="2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_Toc4159 </w:instrText>
      </w:r>
      <w:r>
        <w:rPr>
          <w:rFonts w:hint="eastAsia" w:ascii="宋体" w:hAnsi="宋体" w:eastAsia="宋体" w:cs="宋体"/>
          <w:sz w:val="24"/>
          <w:szCs w:val="24"/>
        </w:rPr>
        <w:fldChar w:fldCharType="separate"/>
      </w:r>
      <w:r>
        <w:rPr>
          <w:rFonts w:hint="eastAsia" w:ascii="宋体" w:hAnsi="宋体" w:cs="宋体"/>
          <w:sz w:val="24"/>
          <w:szCs w:val="24"/>
        </w:rPr>
        <w:t>第三篇  项目商务要求</w:t>
      </w:r>
      <w:r>
        <w:rPr>
          <w:sz w:val="24"/>
          <w:szCs w:val="24"/>
        </w:rPr>
        <w:tab/>
      </w:r>
      <w:r>
        <w:rPr>
          <w:sz w:val="24"/>
          <w:szCs w:val="24"/>
        </w:rPr>
        <w:fldChar w:fldCharType="begin"/>
      </w:r>
      <w:r>
        <w:rPr>
          <w:sz w:val="24"/>
          <w:szCs w:val="24"/>
        </w:rPr>
        <w:instrText xml:space="preserve"> PAGEREF _Toc4159 \h </w:instrText>
      </w:r>
      <w:r>
        <w:rPr>
          <w:sz w:val="24"/>
          <w:szCs w:val="24"/>
        </w:rPr>
        <w:fldChar w:fldCharType="separate"/>
      </w:r>
      <w:r>
        <w:rPr>
          <w:sz w:val="24"/>
          <w:szCs w:val="24"/>
        </w:rPr>
        <w:t>- 8 -</w:t>
      </w:r>
      <w:r>
        <w:rPr>
          <w:sz w:val="24"/>
          <w:szCs w:val="24"/>
        </w:rPr>
        <w:fldChar w:fldCharType="end"/>
      </w:r>
      <w:r>
        <w:rPr>
          <w:rFonts w:hint="eastAsia" w:ascii="宋体" w:hAnsi="宋体" w:eastAsia="宋体" w:cs="宋体"/>
          <w:sz w:val="24"/>
          <w:szCs w:val="24"/>
        </w:rPr>
        <w:fldChar w:fldCharType="end"/>
      </w:r>
    </w:p>
    <w:p w14:paraId="272E9A1A">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_Toc22537 </w:instrText>
      </w:r>
      <w:r>
        <w:rPr>
          <w:rFonts w:hint="eastAsia" w:ascii="宋体" w:hAnsi="宋体" w:eastAsia="宋体" w:cs="宋体"/>
          <w:sz w:val="24"/>
          <w:szCs w:val="24"/>
        </w:rPr>
        <w:fldChar w:fldCharType="separate"/>
      </w:r>
      <w:r>
        <w:rPr>
          <w:rFonts w:hint="eastAsia" w:ascii="宋体" w:hAnsi="宋体" w:cs="宋体"/>
          <w:bCs/>
          <w:snapToGrid w:val="0"/>
          <w:sz w:val="24"/>
          <w:szCs w:val="24"/>
        </w:rPr>
        <w:t>一、服务期、地点及</w:t>
      </w:r>
      <w:r>
        <w:rPr>
          <w:rFonts w:hint="eastAsia" w:ascii="宋体" w:hAnsi="宋体" w:cs="宋体"/>
          <w:bCs/>
          <w:sz w:val="24"/>
          <w:szCs w:val="24"/>
        </w:rPr>
        <w:t>验收标准</w:t>
      </w:r>
      <w:r>
        <w:rPr>
          <w:sz w:val="24"/>
          <w:szCs w:val="24"/>
        </w:rPr>
        <w:tab/>
      </w:r>
      <w:r>
        <w:rPr>
          <w:sz w:val="24"/>
          <w:szCs w:val="24"/>
        </w:rPr>
        <w:fldChar w:fldCharType="begin"/>
      </w:r>
      <w:r>
        <w:rPr>
          <w:sz w:val="24"/>
          <w:szCs w:val="24"/>
        </w:rPr>
        <w:instrText xml:space="preserve"> PAGEREF _Toc22537 \h </w:instrText>
      </w:r>
      <w:r>
        <w:rPr>
          <w:sz w:val="24"/>
          <w:szCs w:val="24"/>
        </w:rPr>
        <w:fldChar w:fldCharType="separate"/>
      </w:r>
      <w:r>
        <w:rPr>
          <w:sz w:val="24"/>
          <w:szCs w:val="24"/>
        </w:rPr>
        <w:t>- 8 -</w:t>
      </w:r>
      <w:r>
        <w:rPr>
          <w:sz w:val="24"/>
          <w:szCs w:val="24"/>
        </w:rPr>
        <w:fldChar w:fldCharType="end"/>
      </w:r>
      <w:r>
        <w:rPr>
          <w:rFonts w:hint="eastAsia" w:ascii="宋体" w:hAnsi="宋体" w:eastAsia="宋体" w:cs="宋体"/>
          <w:sz w:val="24"/>
          <w:szCs w:val="24"/>
        </w:rPr>
        <w:fldChar w:fldCharType="end"/>
      </w:r>
    </w:p>
    <w:p w14:paraId="09717732">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_Toc31243 </w:instrText>
      </w:r>
      <w:r>
        <w:rPr>
          <w:rFonts w:hint="eastAsia" w:ascii="宋体" w:hAnsi="宋体" w:eastAsia="宋体" w:cs="宋体"/>
          <w:sz w:val="24"/>
          <w:szCs w:val="24"/>
        </w:rPr>
        <w:fldChar w:fldCharType="separate"/>
      </w:r>
      <w:r>
        <w:rPr>
          <w:rFonts w:hint="eastAsia" w:ascii="宋体" w:hAnsi="宋体" w:cs="宋体"/>
          <w:bCs/>
          <w:snapToGrid w:val="0"/>
          <w:sz w:val="24"/>
          <w:szCs w:val="24"/>
        </w:rPr>
        <w:t>二、报价要求</w:t>
      </w:r>
      <w:r>
        <w:rPr>
          <w:sz w:val="24"/>
          <w:szCs w:val="24"/>
        </w:rPr>
        <w:tab/>
      </w:r>
      <w:r>
        <w:rPr>
          <w:sz w:val="24"/>
          <w:szCs w:val="24"/>
        </w:rPr>
        <w:fldChar w:fldCharType="begin"/>
      </w:r>
      <w:r>
        <w:rPr>
          <w:sz w:val="24"/>
          <w:szCs w:val="24"/>
        </w:rPr>
        <w:instrText xml:space="preserve"> PAGEREF _Toc31243 \h </w:instrText>
      </w:r>
      <w:r>
        <w:rPr>
          <w:sz w:val="24"/>
          <w:szCs w:val="24"/>
        </w:rPr>
        <w:fldChar w:fldCharType="separate"/>
      </w:r>
      <w:r>
        <w:rPr>
          <w:sz w:val="24"/>
          <w:szCs w:val="24"/>
        </w:rPr>
        <w:t>- 8 -</w:t>
      </w:r>
      <w:r>
        <w:rPr>
          <w:sz w:val="24"/>
          <w:szCs w:val="24"/>
        </w:rPr>
        <w:fldChar w:fldCharType="end"/>
      </w:r>
      <w:r>
        <w:rPr>
          <w:rFonts w:hint="eastAsia" w:ascii="宋体" w:hAnsi="宋体" w:eastAsia="宋体" w:cs="宋体"/>
          <w:sz w:val="24"/>
          <w:szCs w:val="24"/>
        </w:rPr>
        <w:fldChar w:fldCharType="end"/>
      </w:r>
    </w:p>
    <w:p w14:paraId="49BC7065">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_Toc23631 </w:instrText>
      </w:r>
      <w:r>
        <w:rPr>
          <w:rFonts w:hint="eastAsia" w:ascii="宋体" w:hAnsi="宋体" w:eastAsia="宋体" w:cs="宋体"/>
          <w:sz w:val="24"/>
          <w:szCs w:val="24"/>
        </w:rPr>
        <w:fldChar w:fldCharType="separate"/>
      </w:r>
      <w:r>
        <w:rPr>
          <w:rFonts w:hint="eastAsia" w:ascii="宋体" w:hAnsi="宋体" w:cs="宋体"/>
          <w:bCs/>
          <w:snapToGrid w:val="0"/>
          <w:sz w:val="24"/>
          <w:szCs w:val="24"/>
          <w:highlight w:val="none"/>
          <w:lang w:val="en-US" w:eastAsia="zh-CN"/>
        </w:rPr>
        <w:t>三</w:t>
      </w:r>
      <w:r>
        <w:rPr>
          <w:rFonts w:hint="eastAsia" w:ascii="宋体" w:hAnsi="宋体" w:cs="宋体"/>
          <w:bCs/>
          <w:snapToGrid w:val="0"/>
          <w:sz w:val="24"/>
          <w:szCs w:val="24"/>
          <w:highlight w:val="none"/>
        </w:rPr>
        <w:t>、付款方式</w:t>
      </w:r>
      <w:r>
        <w:rPr>
          <w:sz w:val="24"/>
          <w:szCs w:val="24"/>
        </w:rPr>
        <w:tab/>
      </w:r>
      <w:r>
        <w:rPr>
          <w:sz w:val="24"/>
          <w:szCs w:val="24"/>
        </w:rPr>
        <w:fldChar w:fldCharType="begin"/>
      </w:r>
      <w:r>
        <w:rPr>
          <w:sz w:val="24"/>
          <w:szCs w:val="24"/>
        </w:rPr>
        <w:instrText xml:space="preserve"> PAGEREF _Toc23631 \h </w:instrText>
      </w:r>
      <w:r>
        <w:rPr>
          <w:sz w:val="24"/>
          <w:szCs w:val="24"/>
        </w:rPr>
        <w:fldChar w:fldCharType="separate"/>
      </w:r>
      <w:r>
        <w:rPr>
          <w:sz w:val="24"/>
          <w:szCs w:val="24"/>
        </w:rPr>
        <w:t>- 8 -</w:t>
      </w:r>
      <w:r>
        <w:rPr>
          <w:sz w:val="24"/>
          <w:szCs w:val="24"/>
        </w:rPr>
        <w:fldChar w:fldCharType="end"/>
      </w:r>
      <w:r>
        <w:rPr>
          <w:rFonts w:hint="eastAsia" w:ascii="宋体" w:hAnsi="宋体" w:eastAsia="宋体" w:cs="宋体"/>
          <w:sz w:val="24"/>
          <w:szCs w:val="24"/>
        </w:rPr>
        <w:fldChar w:fldCharType="end"/>
      </w:r>
    </w:p>
    <w:p w14:paraId="22B3C361">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_Toc32601 </w:instrText>
      </w:r>
      <w:r>
        <w:rPr>
          <w:rFonts w:hint="eastAsia" w:ascii="宋体" w:hAnsi="宋体" w:eastAsia="宋体" w:cs="宋体"/>
          <w:sz w:val="24"/>
          <w:szCs w:val="24"/>
        </w:rPr>
        <w:fldChar w:fldCharType="separate"/>
      </w:r>
      <w:r>
        <w:rPr>
          <w:rFonts w:hint="eastAsia" w:ascii="宋体" w:hAnsi="宋体" w:eastAsia="宋体" w:cs="宋体"/>
          <w:bCs/>
          <w:snapToGrid w:val="0"/>
          <w:sz w:val="24"/>
          <w:szCs w:val="24"/>
          <w:highlight w:val="none"/>
          <w:lang w:val="en-US" w:eastAsia="zh-CN"/>
        </w:rPr>
        <w:t>四</w:t>
      </w:r>
      <w:r>
        <w:rPr>
          <w:rFonts w:hint="default" w:ascii="宋体" w:hAnsi="宋体" w:eastAsia="宋体" w:cs="宋体"/>
          <w:bCs/>
          <w:snapToGrid w:val="0"/>
          <w:sz w:val="24"/>
          <w:szCs w:val="24"/>
          <w:highlight w:val="none"/>
        </w:rPr>
        <w:t>、保密要求</w:t>
      </w:r>
      <w:r>
        <w:rPr>
          <w:sz w:val="24"/>
          <w:szCs w:val="24"/>
        </w:rPr>
        <w:tab/>
      </w:r>
      <w:r>
        <w:rPr>
          <w:sz w:val="24"/>
          <w:szCs w:val="24"/>
        </w:rPr>
        <w:fldChar w:fldCharType="begin"/>
      </w:r>
      <w:r>
        <w:rPr>
          <w:sz w:val="24"/>
          <w:szCs w:val="24"/>
        </w:rPr>
        <w:instrText xml:space="preserve"> PAGEREF _Toc32601 \h </w:instrText>
      </w:r>
      <w:r>
        <w:rPr>
          <w:sz w:val="24"/>
          <w:szCs w:val="24"/>
        </w:rPr>
        <w:fldChar w:fldCharType="separate"/>
      </w:r>
      <w:r>
        <w:rPr>
          <w:sz w:val="24"/>
          <w:szCs w:val="24"/>
        </w:rPr>
        <w:t>- 9 -</w:t>
      </w:r>
      <w:r>
        <w:rPr>
          <w:sz w:val="24"/>
          <w:szCs w:val="24"/>
        </w:rPr>
        <w:fldChar w:fldCharType="end"/>
      </w:r>
      <w:r>
        <w:rPr>
          <w:rFonts w:hint="eastAsia" w:ascii="宋体" w:hAnsi="宋体" w:eastAsia="宋体" w:cs="宋体"/>
          <w:sz w:val="24"/>
          <w:szCs w:val="24"/>
        </w:rPr>
        <w:fldChar w:fldCharType="end"/>
      </w:r>
    </w:p>
    <w:p w14:paraId="5E737DBB">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_Toc4266 </w:instrText>
      </w:r>
      <w:r>
        <w:rPr>
          <w:rFonts w:hint="eastAsia" w:ascii="宋体" w:hAnsi="宋体" w:eastAsia="宋体" w:cs="宋体"/>
          <w:sz w:val="24"/>
          <w:szCs w:val="24"/>
        </w:rPr>
        <w:fldChar w:fldCharType="separate"/>
      </w:r>
      <w:r>
        <w:rPr>
          <w:rFonts w:hint="eastAsia" w:ascii="宋体" w:hAnsi="宋体" w:eastAsia="宋体" w:cs="宋体"/>
          <w:bCs/>
          <w:snapToGrid w:val="0"/>
          <w:sz w:val="24"/>
          <w:szCs w:val="24"/>
          <w:highlight w:val="none"/>
          <w:lang w:val="en-US" w:eastAsia="zh-CN"/>
        </w:rPr>
        <w:t>五</w:t>
      </w:r>
      <w:r>
        <w:rPr>
          <w:rFonts w:hint="eastAsia" w:ascii="宋体" w:hAnsi="宋体" w:eastAsia="宋体" w:cs="宋体"/>
          <w:bCs/>
          <w:snapToGrid w:val="0"/>
          <w:sz w:val="24"/>
          <w:szCs w:val="24"/>
          <w:highlight w:val="none"/>
        </w:rPr>
        <w:t>、知识产权</w:t>
      </w:r>
      <w:r>
        <w:rPr>
          <w:sz w:val="24"/>
          <w:szCs w:val="24"/>
        </w:rPr>
        <w:tab/>
      </w:r>
      <w:r>
        <w:rPr>
          <w:sz w:val="24"/>
          <w:szCs w:val="24"/>
        </w:rPr>
        <w:fldChar w:fldCharType="begin"/>
      </w:r>
      <w:r>
        <w:rPr>
          <w:sz w:val="24"/>
          <w:szCs w:val="24"/>
        </w:rPr>
        <w:instrText xml:space="preserve"> PAGEREF _Toc4266 \h </w:instrText>
      </w:r>
      <w:r>
        <w:rPr>
          <w:sz w:val="24"/>
          <w:szCs w:val="24"/>
        </w:rPr>
        <w:fldChar w:fldCharType="separate"/>
      </w:r>
      <w:r>
        <w:rPr>
          <w:sz w:val="24"/>
          <w:szCs w:val="24"/>
        </w:rPr>
        <w:t>- 9 -</w:t>
      </w:r>
      <w:r>
        <w:rPr>
          <w:sz w:val="24"/>
          <w:szCs w:val="24"/>
        </w:rPr>
        <w:fldChar w:fldCharType="end"/>
      </w:r>
      <w:r>
        <w:rPr>
          <w:rFonts w:hint="eastAsia" w:ascii="宋体" w:hAnsi="宋体" w:eastAsia="宋体" w:cs="宋体"/>
          <w:sz w:val="24"/>
          <w:szCs w:val="24"/>
        </w:rPr>
        <w:fldChar w:fldCharType="end"/>
      </w:r>
    </w:p>
    <w:p w14:paraId="41B31B8D">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_Toc9622 </w:instrText>
      </w:r>
      <w:r>
        <w:rPr>
          <w:rFonts w:hint="eastAsia" w:ascii="宋体" w:hAnsi="宋体" w:eastAsia="宋体" w:cs="宋体"/>
          <w:sz w:val="24"/>
          <w:szCs w:val="24"/>
        </w:rPr>
        <w:fldChar w:fldCharType="separate"/>
      </w:r>
      <w:r>
        <w:rPr>
          <w:rFonts w:hint="eastAsia" w:ascii="宋体" w:hAnsi="宋体" w:cs="宋体"/>
          <w:bCs/>
          <w:snapToGrid w:val="0"/>
          <w:sz w:val="24"/>
          <w:szCs w:val="24"/>
          <w:lang w:val="en-US" w:eastAsia="zh-CN"/>
        </w:rPr>
        <w:t>六</w:t>
      </w:r>
      <w:r>
        <w:rPr>
          <w:rFonts w:hint="eastAsia" w:ascii="宋体" w:hAnsi="宋体" w:cs="宋体"/>
          <w:bCs/>
          <w:snapToGrid w:val="0"/>
          <w:sz w:val="24"/>
          <w:szCs w:val="24"/>
        </w:rPr>
        <w:t>、其他</w:t>
      </w:r>
      <w:r>
        <w:rPr>
          <w:sz w:val="24"/>
          <w:szCs w:val="24"/>
        </w:rPr>
        <w:tab/>
      </w:r>
      <w:r>
        <w:rPr>
          <w:sz w:val="24"/>
          <w:szCs w:val="24"/>
        </w:rPr>
        <w:fldChar w:fldCharType="begin"/>
      </w:r>
      <w:r>
        <w:rPr>
          <w:sz w:val="24"/>
          <w:szCs w:val="24"/>
        </w:rPr>
        <w:instrText xml:space="preserve"> PAGEREF _Toc9622 \h </w:instrText>
      </w:r>
      <w:r>
        <w:rPr>
          <w:sz w:val="24"/>
          <w:szCs w:val="24"/>
        </w:rPr>
        <w:fldChar w:fldCharType="separate"/>
      </w:r>
      <w:r>
        <w:rPr>
          <w:sz w:val="24"/>
          <w:szCs w:val="24"/>
        </w:rPr>
        <w:t>- 9 -</w:t>
      </w:r>
      <w:r>
        <w:rPr>
          <w:sz w:val="24"/>
          <w:szCs w:val="24"/>
        </w:rPr>
        <w:fldChar w:fldCharType="end"/>
      </w:r>
      <w:r>
        <w:rPr>
          <w:rFonts w:hint="eastAsia" w:ascii="宋体" w:hAnsi="宋体" w:eastAsia="宋体" w:cs="宋体"/>
          <w:sz w:val="24"/>
          <w:szCs w:val="24"/>
        </w:rPr>
        <w:fldChar w:fldCharType="end"/>
      </w:r>
    </w:p>
    <w:p w14:paraId="43812379">
      <w:pPr>
        <w:pStyle w:val="2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_Toc9125 </w:instrText>
      </w:r>
      <w:r>
        <w:rPr>
          <w:rFonts w:hint="eastAsia" w:ascii="宋体" w:hAnsi="宋体" w:eastAsia="宋体" w:cs="宋体"/>
          <w:sz w:val="24"/>
          <w:szCs w:val="24"/>
        </w:rPr>
        <w:fldChar w:fldCharType="separate"/>
      </w:r>
      <w:r>
        <w:rPr>
          <w:rFonts w:hint="eastAsia" w:ascii="宋体" w:hAnsi="宋体" w:cs="宋体"/>
          <w:sz w:val="24"/>
          <w:szCs w:val="24"/>
        </w:rPr>
        <w:t>第四篇  磋商程序及方法、评审标准、无效响应和采购终止</w:t>
      </w:r>
      <w:r>
        <w:rPr>
          <w:sz w:val="24"/>
          <w:szCs w:val="24"/>
        </w:rPr>
        <w:tab/>
      </w:r>
      <w:r>
        <w:rPr>
          <w:sz w:val="24"/>
          <w:szCs w:val="24"/>
        </w:rPr>
        <w:fldChar w:fldCharType="begin"/>
      </w:r>
      <w:r>
        <w:rPr>
          <w:sz w:val="24"/>
          <w:szCs w:val="24"/>
        </w:rPr>
        <w:instrText xml:space="preserve"> PAGEREF _Toc9125 \h </w:instrText>
      </w:r>
      <w:r>
        <w:rPr>
          <w:sz w:val="24"/>
          <w:szCs w:val="24"/>
        </w:rPr>
        <w:fldChar w:fldCharType="separate"/>
      </w:r>
      <w:r>
        <w:rPr>
          <w:sz w:val="24"/>
          <w:szCs w:val="24"/>
        </w:rPr>
        <w:t>- 10 -</w:t>
      </w:r>
      <w:r>
        <w:rPr>
          <w:sz w:val="24"/>
          <w:szCs w:val="24"/>
        </w:rPr>
        <w:fldChar w:fldCharType="end"/>
      </w:r>
      <w:r>
        <w:rPr>
          <w:rFonts w:hint="eastAsia" w:ascii="宋体" w:hAnsi="宋体" w:eastAsia="宋体" w:cs="宋体"/>
          <w:sz w:val="24"/>
          <w:szCs w:val="24"/>
        </w:rPr>
        <w:fldChar w:fldCharType="end"/>
      </w:r>
    </w:p>
    <w:p w14:paraId="4767D938">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_Toc27824 </w:instrText>
      </w:r>
      <w:r>
        <w:rPr>
          <w:rFonts w:hint="eastAsia" w:ascii="宋体" w:hAnsi="宋体" w:eastAsia="宋体" w:cs="宋体"/>
          <w:sz w:val="24"/>
          <w:szCs w:val="24"/>
        </w:rPr>
        <w:fldChar w:fldCharType="separate"/>
      </w:r>
      <w:r>
        <w:rPr>
          <w:rFonts w:hint="eastAsia" w:ascii="宋体" w:hAnsi="宋体" w:cs="宋体"/>
          <w:bCs/>
          <w:snapToGrid w:val="0"/>
          <w:sz w:val="24"/>
          <w:szCs w:val="24"/>
        </w:rPr>
        <w:t>一、磋商程序及方法</w:t>
      </w:r>
      <w:r>
        <w:rPr>
          <w:sz w:val="24"/>
          <w:szCs w:val="24"/>
        </w:rPr>
        <w:tab/>
      </w:r>
      <w:r>
        <w:rPr>
          <w:sz w:val="24"/>
          <w:szCs w:val="24"/>
        </w:rPr>
        <w:fldChar w:fldCharType="begin"/>
      </w:r>
      <w:r>
        <w:rPr>
          <w:sz w:val="24"/>
          <w:szCs w:val="24"/>
        </w:rPr>
        <w:instrText xml:space="preserve"> PAGEREF _Toc27824 \h </w:instrText>
      </w:r>
      <w:r>
        <w:rPr>
          <w:sz w:val="24"/>
          <w:szCs w:val="24"/>
        </w:rPr>
        <w:fldChar w:fldCharType="separate"/>
      </w:r>
      <w:r>
        <w:rPr>
          <w:sz w:val="24"/>
          <w:szCs w:val="24"/>
        </w:rPr>
        <w:t>- 10 -</w:t>
      </w:r>
      <w:r>
        <w:rPr>
          <w:sz w:val="24"/>
          <w:szCs w:val="24"/>
        </w:rPr>
        <w:fldChar w:fldCharType="end"/>
      </w:r>
      <w:r>
        <w:rPr>
          <w:rFonts w:hint="eastAsia" w:ascii="宋体" w:hAnsi="宋体" w:eastAsia="宋体" w:cs="宋体"/>
          <w:sz w:val="24"/>
          <w:szCs w:val="24"/>
        </w:rPr>
        <w:fldChar w:fldCharType="end"/>
      </w:r>
    </w:p>
    <w:p w14:paraId="170A247B">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_Toc6872 </w:instrText>
      </w:r>
      <w:r>
        <w:rPr>
          <w:rFonts w:hint="eastAsia" w:ascii="宋体" w:hAnsi="宋体" w:eastAsia="宋体" w:cs="宋体"/>
          <w:sz w:val="24"/>
          <w:szCs w:val="24"/>
        </w:rPr>
        <w:fldChar w:fldCharType="separate"/>
      </w:r>
      <w:r>
        <w:rPr>
          <w:rFonts w:hint="eastAsia" w:ascii="宋体" w:hAnsi="宋体" w:cs="宋体"/>
          <w:bCs/>
          <w:snapToGrid w:val="0"/>
          <w:sz w:val="24"/>
          <w:szCs w:val="24"/>
        </w:rPr>
        <w:t>二、评审标准</w:t>
      </w:r>
      <w:r>
        <w:rPr>
          <w:sz w:val="24"/>
          <w:szCs w:val="24"/>
        </w:rPr>
        <w:tab/>
      </w:r>
      <w:r>
        <w:rPr>
          <w:sz w:val="24"/>
          <w:szCs w:val="24"/>
        </w:rPr>
        <w:fldChar w:fldCharType="begin"/>
      </w:r>
      <w:r>
        <w:rPr>
          <w:sz w:val="24"/>
          <w:szCs w:val="24"/>
        </w:rPr>
        <w:instrText xml:space="preserve"> PAGEREF _Toc6872 \h </w:instrText>
      </w:r>
      <w:r>
        <w:rPr>
          <w:sz w:val="24"/>
          <w:szCs w:val="24"/>
        </w:rPr>
        <w:fldChar w:fldCharType="separate"/>
      </w:r>
      <w:r>
        <w:rPr>
          <w:sz w:val="24"/>
          <w:szCs w:val="24"/>
        </w:rPr>
        <w:t>- 12 -</w:t>
      </w:r>
      <w:r>
        <w:rPr>
          <w:sz w:val="24"/>
          <w:szCs w:val="24"/>
        </w:rPr>
        <w:fldChar w:fldCharType="end"/>
      </w:r>
      <w:r>
        <w:rPr>
          <w:rFonts w:hint="eastAsia" w:ascii="宋体" w:hAnsi="宋体" w:eastAsia="宋体" w:cs="宋体"/>
          <w:sz w:val="24"/>
          <w:szCs w:val="24"/>
        </w:rPr>
        <w:fldChar w:fldCharType="end"/>
      </w:r>
    </w:p>
    <w:p w14:paraId="29CFF108">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_Toc15288 </w:instrText>
      </w:r>
      <w:r>
        <w:rPr>
          <w:rFonts w:hint="eastAsia" w:ascii="宋体" w:hAnsi="宋体" w:eastAsia="宋体" w:cs="宋体"/>
          <w:sz w:val="24"/>
          <w:szCs w:val="24"/>
        </w:rPr>
        <w:fldChar w:fldCharType="separate"/>
      </w:r>
      <w:r>
        <w:rPr>
          <w:rFonts w:hint="eastAsia" w:ascii="宋体" w:hAnsi="宋体" w:cs="宋体"/>
          <w:bCs/>
          <w:snapToGrid w:val="0"/>
          <w:sz w:val="24"/>
          <w:szCs w:val="24"/>
        </w:rPr>
        <w:t>三、无效响应</w:t>
      </w:r>
      <w:r>
        <w:rPr>
          <w:sz w:val="24"/>
          <w:szCs w:val="24"/>
        </w:rPr>
        <w:tab/>
      </w:r>
      <w:r>
        <w:rPr>
          <w:sz w:val="24"/>
          <w:szCs w:val="24"/>
        </w:rPr>
        <w:fldChar w:fldCharType="begin"/>
      </w:r>
      <w:r>
        <w:rPr>
          <w:sz w:val="24"/>
          <w:szCs w:val="24"/>
        </w:rPr>
        <w:instrText xml:space="preserve"> PAGEREF _Toc15288 \h </w:instrText>
      </w:r>
      <w:r>
        <w:rPr>
          <w:sz w:val="24"/>
          <w:szCs w:val="24"/>
        </w:rPr>
        <w:fldChar w:fldCharType="separate"/>
      </w:r>
      <w:r>
        <w:rPr>
          <w:sz w:val="24"/>
          <w:szCs w:val="24"/>
        </w:rPr>
        <w:t>- 13 -</w:t>
      </w:r>
      <w:r>
        <w:rPr>
          <w:sz w:val="24"/>
          <w:szCs w:val="24"/>
        </w:rPr>
        <w:fldChar w:fldCharType="end"/>
      </w:r>
      <w:r>
        <w:rPr>
          <w:rFonts w:hint="eastAsia" w:ascii="宋体" w:hAnsi="宋体" w:eastAsia="宋体" w:cs="宋体"/>
          <w:sz w:val="24"/>
          <w:szCs w:val="24"/>
        </w:rPr>
        <w:fldChar w:fldCharType="end"/>
      </w:r>
    </w:p>
    <w:p w14:paraId="263857DD">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_Toc16768 </w:instrText>
      </w:r>
      <w:r>
        <w:rPr>
          <w:rFonts w:hint="eastAsia" w:ascii="宋体" w:hAnsi="宋体" w:eastAsia="宋体" w:cs="宋体"/>
          <w:sz w:val="24"/>
          <w:szCs w:val="24"/>
        </w:rPr>
        <w:fldChar w:fldCharType="separate"/>
      </w:r>
      <w:r>
        <w:rPr>
          <w:rFonts w:hint="eastAsia" w:ascii="宋体" w:hAnsi="宋体" w:cs="宋体"/>
          <w:bCs/>
          <w:snapToGrid w:val="0"/>
          <w:sz w:val="24"/>
          <w:szCs w:val="24"/>
        </w:rPr>
        <w:t>四、采购终止</w:t>
      </w:r>
      <w:r>
        <w:rPr>
          <w:sz w:val="24"/>
          <w:szCs w:val="24"/>
        </w:rPr>
        <w:tab/>
      </w:r>
      <w:r>
        <w:rPr>
          <w:sz w:val="24"/>
          <w:szCs w:val="24"/>
        </w:rPr>
        <w:fldChar w:fldCharType="begin"/>
      </w:r>
      <w:r>
        <w:rPr>
          <w:sz w:val="24"/>
          <w:szCs w:val="24"/>
        </w:rPr>
        <w:instrText xml:space="preserve"> PAGEREF _Toc16768 \h </w:instrText>
      </w:r>
      <w:r>
        <w:rPr>
          <w:sz w:val="24"/>
          <w:szCs w:val="24"/>
        </w:rPr>
        <w:fldChar w:fldCharType="separate"/>
      </w:r>
      <w:r>
        <w:rPr>
          <w:sz w:val="24"/>
          <w:szCs w:val="24"/>
        </w:rPr>
        <w:t>- 14 -</w:t>
      </w:r>
      <w:r>
        <w:rPr>
          <w:sz w:val="24"/>
          <w:szCs w:val="24"/>
        </w:rPr>
        <w:fldChar w:fldCharType="end"/>
      </w:r>
      <w:r>
        <w:rPr>
          <w:rFonts w:hint="eastAsia" w:ascii="宋体" w:hAnsi="宋体" w:eastAsia="宋体" w:cs="宋体"/>
          <w:sz w:val="24"/>
          <w:szCs w:val="24"/>
        </w:rPr>
        <w:fldChar w:fldCharType="end"/>
      </w:r>
    </w:p>
    <w:p w14:paraId="59F3A8B1">
      <w:pPr>
        <w:pStyle w:val="2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_Toc30624 </w:instrText>
      </w:r>
      <w:r>
        <w:rPr>
          <w:rFonts w:hint="eastAsia" w:ascii="宋体" w:hAnsi="宋体" w:eastAsia="宋体" w:cs="宋体"/>
          <w:sz w:val="24"/>
          <w:szCs w:val="24"/>
        </w:rPr>
        <w:fldChar w:fldCharType="separate"/>
      </w:r>
      <w:r>
        <w:rPr>
          <w:rFonts w:hint="eastAsia" w:ascii="宋体" w:hAnsi="宋体" w:cs="宋体"/>
          <w:sz w:val="24"/>
          <w:szCs w:val="24"/>
        </w:rPr>
        <w:t>第五篇  供应商须知</w:t>
      </w:r>
      <w:r>
        <w:rPr>
          <w:sz w:val="24"/>
          <w:szCs w:val="24"/>
        </w:rPr>
        <w:tab/>
      </w:r>
      <w:r>
        <w:rPr>
          <w:sz w:val="24"/>
          <w:szCs w:val="24"/>
        </w:rPr>
        <w:fldChar w:fldCharType="begin"/>
      </w:r>
      <w:r>
        <w:rPr>
          <w:sz w:val="24"/>
          <w:szCs w:val="24"/>
        </w:rPr>
        <w:instrText xml:space="preserve"> PAGEREF _Toc30624 \h </w:instrText>
      </w:r>
      <w:r>
        <w:rPr>
          <w:sz w:val="24"/>
          <w:szCs w:val="24"/>
        </w:rPr>
        <w:fldChar w:fldCharType="separate"/>
      </w:r>
      <w:r>
        <w:rPr>
          <w:sz w:val="24"/>
          <w:szCs w:val="24"/>
        </w:rPr>
        <w:t>- 15 -</w:t>
      </w:r>
      <w:r>
        <w:rPr>
          <w:sz w:val="24"/>
          <w:szCs w:val="24"/>
        </w:rPr>
        <w:fldChar w:fldCharType="end"/>
      </w:r>
      <w:r>
        <w:rPr>
          <w:rFonts w:hint="eastAsia" w:ascii="宋体" w:hAnsi="宋体" w:eastAsia="宋体" w:cs="宋体"/>
          <w:sz w:val="24"/>
          <w:szCs w:val="24"/>
        </w:rPr>
        <w:fldChar w:fldCharType="end"/>
      </w:r>
    </w:p>
    <w:p w14:paraId="085B122E">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_Toc15564 </w:instrText>
      </w:r>
      <w:r>
        <w:rPr>
          <w:rFonts w:hint="eastAsia" w:ascii="宋体" w:hAnsi="宋体" w:eastAsia="宋体" w:cs="宋体"/>
          <w:sz w:val="24"/>
          <w:szCs w:val="24"/>
        </w:rPr>
        <w:fldChar w:fldCharType="separate"/>
      </w:r>
      <w:r>
        <w:rPr>
          <w:rFonts w:hint="eastAsia" w:ascii="宋体" w:hAnsi="宋体" w:cs="宋体"/>
          <w:sz w:val="24"/>
          <w:szCs w:val="24"/>
        </w:rPr>
        <w:t>一、磋商费用</w:t>
      </w:r>
      <w:r>
        <w:rPr>
          <w:sz w:val="24"/>
          <w:szCs w:val="24"/>
        </w:rPr>
        <w:tab/>
      </w:r>
      <w:r>
        <w:rPr>
          <w:sz w:val="24"/>
          <w:szCs w:val="24"/>
        </w:rPr>
        <w:fldChar w:fldCharType="begin"/>
      </w:r>
      <w:r>
        <w:rPr>
          <w:sz w:val="24"/>
          <w:szCs w:val="24"/>
        </w:rPr>
        <w:instrText xml:space="preserve"> PAGEREF _Toc15564 \h </w:instrText>
      </w:r>
      <w:r>
        <w:rPr>
          <w:sz w:val="24"/>
          <w:szCs w:val="24"/>
        </w:rPr>
        <w:fldChar w:fldCharType="separate"/>
      </w:r>
      <w:r>
        <w:rPr>
          <w:sz w:val="24"/>
          <w:szCs w:val="24"/>
        </w:rPr>
        <w:t>- 15 -</w:t>
      </w:r>
      <w:r>
        <w:rPr>
          <w:sz w:val="24"/>
          <w:szCs w:val="24"/>
        </w:rPr>
        <w:fldChar w:fldCharType="end"/>
      </w:r>
      <w:r>
        <w:rPr>
          <w:rFonts w:hint="eastAsia" w:ascii="宋体" w:hAnsi="宋体" w:eastAsia="宋体" w:cs="宋体"/>
          <w:sz w:val="24"/>
          <w:szCs w:val="24"/>
        </w:rPr>
        <w:fldChar w:fldCharType="end"/>
      </w:r>
    </w:p>
    <w:p w14:paraId="2CE59290">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_Toc15573 </w:instrText>
      </w:r>
      <w:r>
        <w:rPr>
          <w:rFonts w:hint="eastAsia" w:ascii="宋体" w:hAnsi="宋体" w:eastAsia="宋体" w:cs="宋体"/>
          <w:sz w:val="24"/>
          <w:szCs w:val="24"/>
        </w:rPr>
        <w:fldChar w:fldCharType="separate"/>
      </w:r>
      <w:r>
        <w:rPr>
          <w:rFonts w:hint="eastAsia" w:ascii="宋体" w:hAnsi="宋体" w:cs="宋体"/>
          <w:sz w:val="24"/>
          <w:szCs w:val="24"/>
        </w:rPr>
        <w:t>二、竞争性磋商文件</w:t>
      </w:r>
      <w:r>
        <w:rPr>
          <w:sz w:val="24"/>
          <w:szCs w:val="24"/>
        </w:rPr>
        <w:tab/>
      </w:r>
      <w:r>
        <w:rPr>
          <w:sz w:val="24"/>
          <w:szCs w:val="24"/>
        </w:rPr>
        <w:fldChar w:fldCharType="begin"/>
      </w:r>
      <w:r>
        <w:rPr>
          <w:sz w:val="24"/>
          <w:szCs w:val="24"/>
        </w:rPr>
        <w:instrText xml:space="preserve"> PAGEREF _Toc15573 \h </w:instrText>
      </w:r>
      <w:r>
        <w:rPr>
          <w:sz w:val="24"/>
          <w:szCs w:val="24"/>
        </w:rPr>
        <w:fldChar w:fldCharType="separate"/>
      </w:r>
      <w:r>
        <w:rPr>
          <w:sz w:val="24"/>
          <w:szCs w:val="24"/>
        </w:rPr>
        <w:t>- 15 -</w:t>
      </w:r>
      <w:r>
        <w:rPr>
          <w:sz w:val="24"/>
          <w:szCs w:val="24"/>
        </w:rPr>
        <w:fldChar w:fldCharType="end"/>
      </w:r>
      <w:r>
        <w:rPr>
          <w:rFonts w:hint="eastAsia" w:ascii="宋体" w:hAnsi="宋体" w:eastAsia="宋体" w:cs="宋体"/>
          <w:sz w:val="24"/>
          <w:szCs w:val="24"/>
        </w:rPr>
        <w:fldChar w:fldCharType="end"/>
      </w:r>
    </w:p>
    <w:p w14:paraId="2E6BA6BE">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_Toc31620 </w:instrText>
      </w:r>
      <w:r>
        <w:rPr>
          <w:rFonts w:hint="eastAsia" w:ascii="宋体" w:hAnsi="宋体" w:eastAsia="宋体" w:cs="宋体"/>
          <w:sz w:val="24"/>
          <w:szCs w:val="24"/>
        </w:rPr>
        <w:fldChar w:fldCharType="separate"/>
      </w:r>
      <w:r>
        <w:rPr>
          <w:rFonts w:hint="eastAsia" w:ascii="宋体" w:hAnsi="宋体" w:cs="宋体"/>
          <w:sz w:val="24"/>
          <w:szCs w:val="24"/>
        </w:rPr>
        <w:t>三、磋商要求</w:t>
      </w:r>
      <w:r>
        <w:rPr>
          <w:sz w:val="24"/>
          <w:szCs w:val="24"/>
        </w:rPr>
        <w:tab/>
      </w:r>
      <w:r>
        <w:rPr>
          <w:sz w:val="24"/>
          <w:szCs w:val="24"/>
        </w:rPr>
        <w:fldChar w:fldCharType="begin"/>
      </w:r>
      <w:r>
        <w:rPr>
          <w:sz w:val="24"/>
          <w:szCs w:val="24"/>
        </w:rPr>
        <w:instrText xml:space="preserve"> PAGEREF _Toc31620 \h </w:instrText>
      </w:r>
      <w:r>
        <w:rPr>
          <w:sz w:val="24"/>
          <w:szCs w:val="24"/>
        </w:rPr>
        <w:fldChar w:fldCharType="separate"/>
      </w:r>
      <w:r>
        <w:rPr>
          <w:sz w:val="24"/>
          <w:szCs w:val="24"/>
        </w:rPr>
        <w:t>- 15 -</w:t>
      </w:r>
      <w:r>
        <w:rPr>
          <w:sz w:val="24"/>
          <w:szCs w:val="24"/>
        </w:rPr>
        <w:fldChar w:fldCharType="end"/>
      </w:r>
      <w:r>
        <w:rPr>
          <w:rFonts w:hint="eastAsia" w:ascii="宋体" w:hAnsi="宋体" w:eastAsia="宋体" w:cs="宋体"/>
          <w:sz w:val="24"/>
          <w:szCs w:val="24"/>
        </w:rPr>
        <w:fldChar w:fldCharType="end"/>
      </w:r>
    </w:p>
    <w:p w14:paraId="605FBE70">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_Toc15047 </w:instrText>
      </w:r>
      <w:r>
        <w:rPr>
          <w:rFonts w:hint="eastAsia" w:ascii="宋体" w:hAnsi="宋体" w:eastAsia="宋体" w:cs="宋体"/>
          <w:sz w:val="24"/>
          <w:szCs w:val="24"/>
        </w:rPr>
        <w:fldChar w:fldCharType="separate"/>
      </w:r>
      <w:r>
        <w:rPr>
          <w:rFonts w:hint="eastAsia" w:ascii="宋体" w:hAnsi="宋体" w:cs="宋体"/>
          <w:sz w:val="24"/>
          <w:szCs w:val="24"/>
        </w:rPr>
        <w:t>四、成交供应商的确认和变更</w:t>
      </w:r>
      <w:r>
        <w:rPr>
          <w:sz w:val="24"/>
          <w:szCs w:val="24"/>
        </w:rPr>
        <w:tab/>
      </w:r>
      <w:r>
        <w:rPr>
          <w:sz w:val="24"/>
          <w:szCs w:val="24"/>
        </w:rPr>
        <w:fldChar w:fldCharType="begin"/>
      </w:r>
      <w:r>
        <w:rPr>
          <w:sz w:val="24"/>
          <w:szCs w:val="24"/>
        </w:rPr>
        <w:instrText xml:space="preserve"> PAGEREF _Toc15047 \h </w:instrText>
      </w:r>
      <w:r>
        <w:rPr>
          <w:sz w:val="24"/>
          <w:szCs w:val="24"/>
        </w:rPr>
        <w:fldChar w:fldCharType="separate"/>
      </w:r>
      <w:r>
        <w:rPr>
          <w:sz w:val="24"/>
          <w:szCs w:val="24"/>
        </w:rPr>
        <w:t>- 16 -</w:t>
      </w:r>
      <w:r>
        <w:rPr>
          <w:sz w:val="24"/>
          <w:szCs w:val="24"/>
        </w:rPr>
        <w:fldChar w:fldCharType="end"/>
      </w:r>
      <w:r>
        <w:rPr>
          <w:rFonts w:hint="eastAsia" w:ascii="宋体" w:hAnsi="宋体" w:eastAsia="宋体" w:cs="宋体"/>
          <w:sz w:val="24"/>
          <w:szCs w:val="24"/>
        </w:rPr>
        <w:fldChar w:fldCharType="end"/>
      </w:r>
    </w:p>
    <w:p w14:paraId="00A57DDD">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_Toc9208 </w:instrText>
      </w:r>
      <w:r>
        <w:rPr>
          <w:rFonts w:hint="eastAsia" w:ascii="宋体" w:hAnsi="宋体" w:eastAsia="宋体" w:cs="宋体"/>
          <w:sz w:val="24"/>
          <w:szCs w:val="24"/>
        </w:rPr>
        <w:fldChar w:fldCharType="separate"/>
      </w:r>
      <w:r>
        <w:rPr>
          <w:rFonts w:hint="eastAsia" w:ascii="宋体" w:hAnsi="宋体" w:cs="宋体"/>
          <w:sz w:val="24"/>
          <w:szCs w:val="24"/>
        </w:rPr>
        <w:t>五、成交通知</w:t>
      </w:r>
      <w:r>
        <w:rPr>
          <w:sz w:val="24"/>
          <w:szCs w:val="24"/>
        </w:rPr>
        <w:tab/>
      </w:r>
      <w:r>
        <w:rPr>
          <w:sz w:val="24"/>
          <w:szCs w:val="24"/>
        </w:rPr>
        <w:fldChar w:fldCharType="begin"/>
      </w:r>
      <w:r>
        <w:rPr>
          <w:sz w:val="24"/>
          <w:szCs w:val="24"/>
        </w:rPr>
        <w:instrText xml:space="preserve"> PAGEREF _Toc9208 \h </w:instrText>
      </w:r>
      <w:r>
        <w:rPr>
          <w:sz w:val="24"/>
          <w:szCs w:val="24"/>
        </w:rPr>
        <w:fldChar w:fldCharType="separate"/>
      </w:r>
      <w:r>
        <w:rPr>
          <w:sz w:val="24"/>
          <w:szCs w:val="24"/>
        </w:rPr>
        <w:t>- 17 -</w:t>
      </w:r>
      <w:r>
        <w:rPr>
          <w:sz w:val="24"/>
          <w:szCs w:val="24"/>
        </w:rPr>
        <w:fldChar w:fldCharType="end"/>
      </w:r>
      <w:r>
        <w:rPr>
          <w:rFonts w:hint="eastAsia" w:ascii="宋体" w:hAnsi="宋体" w:eastAsia="宋体" w:cs="宋体"/>
          <w:sz w:val="24"/>
          <w:szCs w:val="24"/>
        </w:rPr>
        <w:fldChar w:fldCharType="end"/>
      </w:r>
    </w:p>
    <w:p w14:paraId="3824CC62">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_Toc26787 </w:instrText>
      </w:r>
      <w:r>
        <w:rPr>
          <w:rFonts w:hint="eastAsia" w:ascii="宋体" w:hAnsi="宋体" w:eastAsia="宋体" w:cs="宋体"/>
          <w:sz w:val="24"/>
          <w:szCs w:val="24"/>
        </w:rPr>
        <w:fldChar w:fldCharType="separate"/>
      </w:r>
      <w:r>
        <w:rPr>
          <w:rFonts w:hint="eastAsia" w:ascii="宋体" w:hAnsi="宋体" w:cs="宋体"/>
          <w:sz w:val="24"/>
          <w:szCs w:val="24"/>
        </w:rPr>
        <w:t>六、关于质疑和投诉</w:t>
      </w:r>
      <w:r>
        <w:rPr>
          <w:sz w:val="24"/>
          <w:szCs w:val="24"/>
        </w:rPr>
        <w:tab/>
      </w:r>
      <w:r>
        <w:rPr>
          <w:sz w:val="24"/>
          <w:szCs w:val="24"/>
        </w:rPr>
        <w:fldChar w:fldCharType="begin"/>
      </w:r>
      <w:r>
        <w:rPr>
          <w:sz w:val="24"/>
          <w:szCs w:val="24"/>
        </w:rPr>
        <w:instrText xml:space="preserve"> PAGEREF _Toc26787 \h </w:instrText>
      </w:r>
      <w:r>
        <w:rPr>
          <w:sz w:val="24"/>
          <w:szCs w:val="24"/>
        </w:rPr>
        <w:fldChar w:fldCharType="separate"/>
      </w:r>
      <w:r>
        <w:rPr>
          <w:sz w:val="24"/>
          <w:szCs w:val="24"/>
        </w:rPr>
        <w:t>- 17 -</w:t>
      </w:r>
      <w:r>
        <w:rPr>
          <w:sz w:val="24"/>
          <w:szCs w:val="24"/>
        </w:rPr>
        <w:fldChar w:fldCharType="end"/>
      </w:r>
      <w:r>
        <w:rPr>
          <w:rFonts w:hint="eastAsia" w:ascii="宋体" w:hAnsi="宋体" w:eastAsia="宋体" w:cs="宋体"/>
          <w:sz w:val="24"/>
          <w:szCs w:val="24"/>
        </w:rPr>
        <w:fldChar w:fldCharType="end"/>
      </w:r>
    </w:p>
    <w:p w14:paraId="27016C9E">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_Toc31323 </w:instrText>
      </w:r>
      <w:r>
        <w:rPr>
          <w:rFonts w:hint="eastAsia" w:ascii="宋体" w:hAnsi="宋体" w:eastAsia="宋体" w:cs="宋体"/>
          <w:sz w:val="24"/>
          <w:szCs w:val="24"/>
        </w:rPr>
        <w:fldChar w:fldCharType="separate"/>
      </w:r>
      <w:r>
        <w:rPr>
          <w:rFonts w:hint="eastAsia" w:ascii="宋体" w:hAnsi="宋体" w:cs="宋体"/>
          <w:sz w:val="24"/>
          <w:szCs w:val="24"/>
        </w:rPr>
        <w:t>七、询问、质疑和投诉</w:t>
      </w:r>
      <w:r>
        <w:rPr>
          <w:sz w:val="24"/>
          <w:szCs w:val="24"/>
        </w:rPr>
        <w:tab/>
      </w:r>
      <w:r>
        <w:rPr>
          <w:sz w:val="24"/>
          <w:szCs w:val="24"/>
        </w:rPr>
        <w:fldChar w:fldCharType="begin"/>
      </w:r>
      <w:r>
        <w:rPr>
          <w:sz w:val="24"/>
          <w:szCs w:val="24"/>
        </w:rPr>
        <w:instrText xml:space="preserve"> PAGEREF _Toc31323 \h </w:instrText>
      </w:r>
      <w:r>
        <w:rPr>
          <w:sz w:val="24"/>
          <w:szCs w:val="24"/>
        </w:rPr>
        <w:fldChar w:fldCharType="separate"/>
      </w:r>
      <w:r>
        <w:rPr>
          <w:sz w:val="24"/>
          <w:szCs w:val="24"/>
        </w:rPr>
        <w:t>- 17 -</w:t>
      </w:r>
      <w:r>
        <w:rPr>
          <w:sz w:val="24"/>
          <w:szCs w:val="24"/>
        </w:rPr>
        <w:fldChar w:fldCharType="end"/>
      </w:r>
      <w:r>
        <w:rPr>
          <w:rFonts w:hint="eastAsia" w:ascii="宋体" w:hAnsi="宋体" w:eastAsia="宋体" w:cs="宋体"/>
          <w:sz w:val="24"/>
          <w:szCs w:val="24"/>
        </w:rPr>
        <w:fldChar w:fldCharType="end"/>
      </w:r>
    </w:p>
    <w:p w14:paraId="5F76D396">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_Toc17596 </w:instrText>
      </w:r>
      <w:r>
        <w:rPr>
          <w:rFonts w:hint="eastAsia" w:ascii="宋体" w:hAnsi="宋体" w:eastAsia="宋体" w:cs="宋体"/>
          <w:sz w:val="24"/>
          <w:szCs w:val="24"/>
        </w:rPr>
        <w:fldChar w:fldCharType="separate"/>
      </w:r>
      <w:r>
        <w:rPr>
          <w:rFonts w:hint="eastAsia" w:ascii="宋体" w:hAnsi="宋体" w:cs="宋体"/>
          <w:sz w:val="24"/>
          <w:szCs w:val="24"/>
        </w:rPr>
        <w:t>八、采购代理服务费</w:t>
      </w:r>
      <w:r>
        <w:rPr>
          <w:sz w:val="24"/>
          <w:szCs w:val="24"/>
        </w:rPr>
        <w:tab/>
      </w:r>
      <w:r>
        <w:rPr>
          <w:sz w:val="24"/>
          <w:szCs w:val="24"/>
        </w:rPr>
        <w:fldChar w:fldCharType="begin"/>
      </w:r>
      <w:r>
        <w:rPr>
          <w:sz w:val="24"/>
          <w:szCs w:val="24"/>
        </w:rPr>
        <w:instrText xml:space="preserve"> PAGEREF _Toc17596 \h </w:instrText>
      </w:r>
      <w:r>
        <w:rPr>
          <w:sz w:val="24"/>
          <w:szCs w:val="24"/>
        </w:rPr>
        <w:fldChar w:fldCharType="separate"/>
      </w:r>
      <w:r>
        <w:rPr>
          <w:sz w:val="24"/>
          <w:szCs w:val="24"/>
        </w:rPr>
        <w:t>- 18 -</w:t>
      </w:r>
      <w:r>
        <w:rPr>
          <w:sz w:val="24"/>
          <w:szCs w:val="24"/>
        </w:rPr>
        <w:fldChar w:fldCharType="end"/>
      </w:r>
      <w:r>
        <w:rPr>
          <w:rFonts w:hint="eastAsia" w:ascii="宋体" w:hAnsi="宋体" w:eastAsia="宋体" w:cs="宋体"/>
          <w:sz w:val="24"/>
          <w:szCs w:val="24"/>
        </w:rPr>
        <w:fldChar w:fldCharType="end"/>
      </w:r>
    </w:p>
    <w:p w14:paraId="75933E5E">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_Toc19182 </w:instrText>
      </w:r>
      <w:r>
        <w:rPr>
          <w:rFonts w:hint="eastAsia" w:ascii="宋体" w:hAnsi="宋体" w:eastAsia="宋体" w:cs="宋体"/>
          <w:sz w:val="24"/>
          <w:szCs w:val="24"/>
        </w:rPr>
        <w:fldChar w:fldCharType="separate"/>
      </w:r>
      <w:r>
        <w:rPr>
          <w:rFonts w:hint="eastAsia" w:ascii="宋体" w:hAnsi="宋体" w:cs="宋体"/>
          <w:sz w:val="24"/>
          <w:szCs w:val="24"/>
        </w:rPr>
        <w:t>九、签订合同</w:t>
      </w:r>
      <w:r>
        <w:rPr>
          <w:sz w:val="24"/>
          <w:szCs w:val="24"/>
        </w:rPr>
        <w:tab/>
      </w:r>
      <w:r>
        <w:rPr>
          <w:sz w:val="24"/>
          <w:szCs w:val="24"/>
        </w:rPr>
        <w:fldChar w:fldCharType="begin"/>
      </w:r>
      <w:r>
        <w:rPr>
          <w:sz w:val="24"/>
          <w:szCs w:val="24"/>
        </w:rPr>
        <w:instrText xml:space="preserve"> PAGEREF _Toc19182 \h </w:instrText>
      </w:r>
      <w:r>
        <w:rPr>
          <w:sz w:val="24"/>
          <w:szCs w:val="24"/>
        </w:rPr>
        <w:fldChar w:fldCharType="separate"/>
      </w:r>
      <w:r>
        <w:rPr>
          <w:sz w:val="24"/>
          <w:szCs w:val="24"/>
        </w:rPr>
        <w:t>- 18 -</w:t>
      </w:r>
      <w:r>
        <w:rPr>
          <w:sz w:val="24"/>
          <w:szCs w:val="24"/>
        </w:rPr>
        <w:fldChar w:fldCharType="end"/>
      </w:r>
      <w:r>
        <w:rPr>
          <w:rFonts w:hint="eastAsia" w:ascii="宋体" w:hAnsi="宋体" w:eastAsia="宋体" w:cs="宋体"/>
          <w:sz w:val="24"/>
          <w:szCs w:val="24"/>
        </w:rPr>
        <w:fldChar w:fldCharType="end"/>
      </w:r>
    </w:p>
    <w:p w14:paraId="55B93E9E">
      <w:pPr>
        <w:pStyle w:val="2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_Toc7300 </w:instrText>
      </w:r>
      <w:r>
        <w:rPr>
          <w:rFonts w:hint="eastAsia" w:ascii="宋体" w:hAnsi="宋体" w:eastAsia="宋体" w:cs="宋体"/>
          <w:sz w:val="24"/>
          <w:szCs w:val="24"/>
        </w:rPr>
        <w:fldChar w:fldCharType="separate"/>
      </w:r>
      <w:r>
        <w:rPr>
          <w:rFonts w:hint="eastAsia" w:ascii="宋体" w:hAnsi="宋体" w:cs="宋体"/>
          <w:sz w:val="24"/>
          <w:szCs w:val="24"/>
        </w:rPr>
        <w:t>第六篇  采购合同</w:t>
      </w:r>
      <w:r>
        <w:rPr>
          <w:sz w:val="24"/>
          <w:szCs w:val="24"/>
        </w:rPr>
        <w:tab/>
      </w:r>
      <w:r>
        <w:rPr>
          <w:sz w:val="24"/>
          <w:szCs w:val="24"/>
        </w:rPr>
        <w:fldChar w:fldCharType="begin"/>
      </w:r>
      <w:r>
        <w:rPr>
          <w:sz w:val="24"/>
          <w:szCs w:val="24"/>
        </w:rPr>
        <w:instrText xml:space="preserve"> PAGEREF _Toc7300 \h </w:instrText>
      </w:r>
      <w:r>
        <w:rPr>
          <w:sz w:val="24"/>
          <w:szCs w:val="24"/>
        </w:rPr>
        <w:fldChar w:fldCharType="separate"/>
      </w:r>
      <w:r>
        <w:rPr>
          <w:sz w:val="24"/>
          <w:szCs w:val="24"/>
        </w:rPr>
        <w:t>- 20 -</w:t>
      </w:r>
      <w:r>
        <w:rPr>
          <w:sz w:val="24"/>
          <w:szCs w:val="24"/>
        </w:rPr>
        <w:fldChar w:fldCharType="end"/>
      </w:r>
      <w:r>
        <w:rPr>
          <w:rFonts w:hint="eastAsia" w:ascii="宋体" w:hAnsi="宋体" w:eastAsia="宋体" w:cs="宋体"/>
          <w:sz w:val="24"/>
          <w:szCs w:val="24"/>
        </w:rPr>
        <w:fldChar w:fldCharType="end"/>
      </w:r>
    </w:p>
    <w:p w14:paraId="5725DC5D">
      <w:pPr>
        <w:pStyle w:val="2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_Toc32436 </w:instrText>
      </w:r>
      <w:r>
        <w:rPr>
          <w:rFonts w:hint="eastAsia" w:ascii="宋体" w:hAnsi="宋体" w:eastAsia="宋体" w:cs="宋体"/>
          <w:sz w:val="24"/>
          <w:szCs w:val="24"/>
        </w:rPr>
        <w:fldChar w:fldCharType="separate"/>
      </w:r>
      <w:r>
        <w:rPr>
          <w:rFonts w:hint="eastAsia" w:ascii="宋体" w:hAnsi="宋体" w:cs="宋体"/>
          <w:sz w:val="24"/>
          <w:szCs w:val="24"/>
        </w:rPr>
        <w:t>第七篇  响应文件编制要求</w:t>
      </w:r>
      <w:r>
        <w:rPr>
          <w:sz w:val="24"/>
          <w:szCs w:val="24"/>
        </w:rPr>
        <w:tab/>
      </w:r>
      <w:r>
        <w:rPr>
          <w:sz w:val="24"/>
          <w:szCs w:val="24"/>
        </w:rPr>
        <w:fldChar w:fldCharType="begin"/>
      </w:r>
      <w:r>
        <w:rPr>
          <w:sz w:val="24"/>
          <w:szCs w:val="24"/>
        </w:rPr>
        <w:instrText xml:space="preserve"> PAGEREF _Toc32436 \h </w:instrText>
      </w:r>
      <w:r>
        <w:rPr>
          <w:sz w:val="24"/>
          <w:szCs w:val="24"/>
        </w:rPr>
        <w:fldChar w:fldCharType="separate"/>
      </w:r>
      <w:r>
        <w:rPr>
          <w:sz w:val="24"/>
          <w:szCs w:val="24"/>
        </w:rPr>
        <w:t>- 21 -</w:t>
      </w:r>
      <w:r>
        <w:rPr>
          <w:sz w:val="24"/>
          <w:szCs w:val="24"/>
        </w:rPr>
        <w:fldChar w:fldCharType="end"/>
      </w:r>
      <w:r>
        <w:rPr>
          <w:rFonts w:hint="eastAsia" w:ascii="宋体" w:hAnsi="宋体" w:eastAsia="宋体" w:cs="宋体"/>
          <w:sz w:val="24"/>
          <w:szCs w:val="24"/>
        </w:rPr>
        <w:fldChar w:fldCharType="end"/>
      </w:r>
    </w:p>
    <w:p w14:paraId="4F7E50F7">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_Toc2302 </w:instrText>
      </w:r>
      <w:r>
        <w:rPr>
          <w:rFonts w:hint="eastAsia" w:ascii="宋体" w:hAnsi="宋体" w:eastAsia="宋体" w:cs="宋体"/>
          <w:sz w:val="24"/>
          <w:szCs w:val="24"/>
        </w:rPr>
        <w:fldChar w:fldCharType="separate"/>
      </w:r>
      <w:r>
        <w:rPr>
          <w:rFonts w:hint="eastAsia" w:ascii="宋体" w:hAnsi="宋体" w:cs="宋体"/>
          <w:sz w:val="24"/>
          <w:szCs w:val="24"/>
        </w:rPr>
        <w:t>一、经济部分</w:t>
      </w:r>
      <w:r>
        <w:rPr>
          <w:sz w:val="24"/>
          <w:szCs w:val="24"/>
        </w:rPr>
        <w:tab/>
      </w:r>
      <w:r>
        <w:rPr>
          <w:sz w:val="24"/>
          <w:szCs w:val="24"/>
        </w:rPr>
        <w:fldChar w:fldCharType="begin"/>
      </w:r>
      <w:r>
        <w:rPr>
          <w:sz w:val="24"/>
          <w:szCs w:val="24"/>
        </w:rPr>
        <w:instrText xml:space="preserve"> PAGEREF _Toc2302 \h </w:instrText>
      </w:r>
      <w:r>
        <w:rPr>
          <w:sz w:val="24"/>
          <w:szCs w:val="24"/>
        </w:rPr>
        <w:fldChar w:fldCharType="separate"/>
      </w:r>
      <w:r>
        <w:rPr>
          <w:sz w:val="24"/>
          <w:szCs w:val="24"/>
        </w:rPr>
        <w:t>- 22 -</w:t>
      </w:r>
      <w:r>
        <w:rPr>
          <w:sz w:val="24"/>
          <w:szCs w:val="24"/>
        </w:rPr>
        <w:fldChar w:fldCharType="end"/>
      </w:r>
      <w:r>
        <w:rPr>
          <w:rFonts w:hint="eastAsia" w:ascii="宋体" w:hAnsi="宋体" w:eastAsia="宋体" w:cs="宋体"/>
          <w:sz w:val="24"/>
          <w:szCs w:val="24"/>
        </w:rPr>
        <w:fldChar w:fldCharType="end"/>
      </w:r>
    </w:p>
    <w:p w14:paraId="2165BF81">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_Toc30334 </w:instrText>
      </w:r>
      <w:r>
        <w:rPr>
          <w:rFonts w:hint="eastAsia" w:ascii="宋体" w:hAnsi="宋体" w:eastAsia="宋体" w:cs="宋体"/>
          <w:sz w:val="24"/>
          <w:szCs w:val="24"/>
        </w:rPr>
        <w:fldChar w:fldCharType="separate"/>
      </w:r>
      <w:r>
        <w:rPr>
          <w:rFonts w:hint="eastAsia" w:ascii="宋体" w:hAnsi="宋体" w:cs="宋体"/>
          <w:sz w:val="24"/>
          <w:szCs w:val="24"/>
        </w:rPr>
        <w:t>二、服务部分</w:t>
      </w:r>
      <w:r>
        <w:rPr>
          <w:sz w:val="24"/>
          <w:szCs w:val="24"/>
        </w:rPr>
        <w:tab/>
      </w:r>
      <w:r>
        <w:rPr>
          <w:sz w:val="24"/>
          <w:szCs w:val="24"/>
        </w:rPr>
        <w:fldChar w:fldCharType="begin"/>
      </w:r>
      <w:r>
        <w:rPr>
          <w:sz w:val="24"/>
          <w:szCs w:val="24"/>
        </w:rPr>
        <w:instrText xml:space="preserve"> PAGEREF _Toc30334 \h </w:instrText>
      </w:r>
      <w:r>
        <w:rPr>
          <w:sz w:val="24"/>
          <w:szCs w:val="24"/>
        </w:rPr>
        <w:fldChar w:fldCharType="separate"/>
      </w:r>
      <w:r>
        <w:rPr>
          <w:sz w:val="24"/>
          <w:szCs w:val="24"/>
        </w:rPr>
        <w:t>- 24 -</w:t>
      </w:r>
      <w:r>
        <w:rPr>
          <w:sz w:val="24"/>
          <w:szCs w:val="24"/>
        </w:rPr>
        <w:fldChar w:fldCharType="end"/>
      </w:r>
      <w:r>
        <w:rPr>
          <w:rFonts w:hint="eastAsia" w:ascii="宋体" w:hAnsi="宋体" w:eastAsia="宋体" w:cs="宋体"/>
          <w:sz w:val="24"/>
          <w:szCs w:val="24"/>
        </w:rPr>
        <w:fldChar w:fldCharType="end"/>
      </w:r>
    </w:p>
    <w:p w14:paraId="58916613">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_Toc27667 </w:instrText>
      </w:r>
      <w:r>
        <w:rPr>
          <w:rFonts w:hint="eastAsia" w:ascii="宋体" w:hAnsi="宋体" w:eastAsia="宋体" w:cs="宋体"/>
          <w:sz w:val="24"/>
          <w:szCs w:val="24"/>
        </w:rPr>
        <w:fldChar w:fldCharType="separate"/>
      </w:r>
      <w:r>
        <w:rPr>
          <w:rFonts w:hint="eastAsia" w:ascii="宋体" w:hAnsi="宋体" w:cs="宋体"/>
          <w:sz w:val="24"/>
          <w:szCs w:val="24"/>
        </w:rPr>
        <w:t>三、商务部分</w:t>
      </w:r>
      <w:r>
        <w:rPr>
          <w:sz w:val="24"/>
          <w:szCs w:val="24"/>
        </w:rPr>
        <w:tab/>
      </w:r>
      <w:r>
        <w:rPr>
          <w:sz w:val="24"/>
          <w:szCs w:val="24"/>
        </w:rPr>
        <w:fldChar w:fldCharType="begin"/>
      </w:r>
      <w:r>
        <w:rPr>
          <w:sz w:val="24"/>
          <w:szCs w:val="24"/>
        </w:rPr>
        <w:instrText xml:space="preserve"> PAGEREF _Toc27667 \h </w:instrText>
      </w:r>
      <w:r>
        <w:rPr>
          <w:sz w:val="24"/>
          <w:szCs w:val="24"/>
        </w:rPr>
        <w:fldChar w:fldCharType="separate"/>
      </w:r>
      <w:r>
        <w:rPr>
          <w:sz w:val="24"/>
          <w:szCs w:val="24"/>
        </w:rPr>
        <w:t>- 26 -</w:t>
      </w:r>
      <w:r>
        <w:rPr>
          <w:sz w:val="24"/>
          <w:szCs w:val="24"/>
        </w:rPr>
        <w:fldChar w:fldCharType="end"/>
      </w:r>
      <w:r>
        <w:rPr>
          <w:rFonts w:hint="eastAsia" w:ascii="宋体" w:hAnsi="宋体" w:eastAsia="宋体" w:cs="宋体"/>
          <w:sz w:val="24"/>
          <w:szCs w:val="24"/>
        </w:rPr>
        <w:fldChar w:fldCharType="end"/>
      </w:r>
    </w:p>
    <w:p w14:paraId="01663C61">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_Toc26507 </w:instrText>
      </w:r>
      <w:r>
        <w:rPr>
          <w:rFonts w:hint="eastAsia" w:ascii="宋体" w:hAnsi="宋体" w:eastAsia="宋体" w:cs="宋体"/>
          <w:sz w:val="24"/>
          <w:szCs w:val="24"/>
        </w:rPr>
        <w:fldChar w:fldCharType="separate"/>
      </w:r>
      <w:r>
        <w:rPr>
          <w:rFonts w:hint="eastAsia" w:ascii="宋体" w:hAnsi="宋体" w:cs="宋体"/>
          <w:sz w:val="24"/>
          <w:szCs w:val="24"/>
        </w:rPr>
        <w:t>四、资格条件</w:t>
      </w:r>
      <w:r>
        <w:rPr>
          <w:sz w:val="24"/>
          <w:szCs w:val="24"/>
        </w:rPr>
        <w:tab/>
      </w:r>
      <w:r>
        <w:rPr>
          <w:sz w:val="24"/>
          <w:szCs w:val="24"/>
        </w:rPr>
        <w:fldChar w:fldCharType="begin"/>
      </w:r>
      <w:r>
        <w:rPr>
          <w:sz w:val="24"/>
          <w:szCs w:val="24"/>
        </w:rPr>
        <w:instrText xml:space="preserve"> PAGEREF _Toc26507 \h </w:instrText>
      </w:r>
      <w:r>
        <w:rPr>
          <w:sz w:val="24"/>
          <w:szCs w:val="24"/>
        </w:rPr>
        <w:fldChar w:fldCharType="separate"/>
      </w:r>
      <w:r>
        <w:rPr>
          <w:sz w:val="24"/>
          <w:szCs w:val="24"/>
        </w:rPr>
        <w:t>- 28 -</w:t>
      </w:r>
      <w:r>
        <w:rPr>
          <w:sz w:val="24"/>
          <w:szCs w:val="24"/>
        </w:rPr>
        <w:fldChar w:fldCharType="end"/>
      </w:r>
      <w:r>
        <w:rPr>
          <w:rFonts w:hint="eastAsia" w:ascii="宋体" w:hAnsi="宋体" w:eastAsia="宋体" w:cs="宋体"/>
          <w:sz w:val="24"/>
          <w:szCs w:val="24"/>
        </w:rPr>
        <w:fldChar w:fldCharType="end"/>
      </w:r>
    </w:p>
    <w:p w14:paraId="43629545">
      <w:pPr>
        <w:pStyle w:val="11"/>
        <w:tabs>
          <w:tab w:val="right" w:leader="dot" w:pos="9412"/>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_Toc23851 </w:instrText>
      </w:r>
      <w:r>
        <w:rPr>
          <w:rFonts w:hint="eastAsia" w:ascii="宋体" w:hAnsi="宋体" w:eastAsia="宋体" w:cs="宋体"/>
          <w:sz w:val="24"/>
          <w:szCs w:val="24"/>
        </w:rPr>
        <w:fldChar w:fldCharType="separate"/>
      </w:r>
      <w:r>
        <w:rPr>
          <w:rFonts w:hint="eastAsia" w:ascii="宋体" w:hAnsi="宋体" w:cs="宋体"/>
          <w:sz w:val="24"/>
          <w:szCs w:val="24"/>
        </w:rPr>
        <w:t>五、其他资料</w:t>
      </w:r>
      <w:r>
        <w:rPr>
          <w:sz w:val="24"/>
          <w:szCs w:val="24"/>
        </w:rPr>
        <w:tab/>
      </w:r>
      <w:r>
        <w:rPr>
          <w:sz w:val="24"/>
          <w:szCs w:val="24"/>
        </w:rPr>
        <w:fldChar w:fldCharType="begin"/>
      </w:r>
      <w:r>
        <w:rPr>
          <w:sz w:val="24"/>
          <w:szCs w:val="24"/>
        </w:rPr>
        <w:instrText xml:space="preserve"> PAGEREF _Toc23851 \h </w:instrText>
      </w:r>
      <w:r>
        <w:rPr>
          <w:sz w:val="24"/>
          <w:szCs w:val="24"/>
        </w:rPr>
        <w:fldChar w:fldCharType="separate"/>
      </w:r>
      <w:r>
        <w:rPr>
          <w:sz w:val="24"/>
          <w:szCs w:val="24"/>
        </w:rPr>
        <w:t>- 33 -</w:t>
      </w:r>
      <w:r>
        <w:rPr>
          <w:sz w:val="24"/>
          <w:szCs w:val="24"/>
        </w:rPr>
        <w:fldChar w:fldCharType="end"/>
      </w:r>
      <w:r>
        <w:rPr>
          <w:rFonts w:hint="eastAsia" w:ascii="宋体" w:hAnsi="宋体" w:eastAsia="宋体" w:cs="宋体"/>
          <w:sz w:val="24"/>
          <w:szCs w:val="24"/>
        </w:rPr>
        <w:fldChar w:fldCharType="end"/>
      </w:r>
    </w:p>
    <w:p w14:paraId="41F2BDCA">
      <w:pPr>
        <w:pStyle w:val="21"/>
        <w:tabs>
          <w:tab w:val="right" w:leader="dot" w:pos="9402"/>
        </w:tabs>
        <w:spacing w:line="300" w:lineRule="exact"/>
        <w:ind w:left="560"/>
        <w:jc w:val="center"/>
        <w:rPr>
          <w:rFonts w:hint="eastAsia" w:ascii="宋体" w:hAnsi="宋体" w:cs="宋体"/>
          <w:szCs w:val="28"/>
        </w:rPr>
        <w:sectPr>
          <w:headerReference r:id="rId5" w:type="default"/>
          <w:footerReference r:id="rId6" w:type="default"/>
          <w:pgSz w:w="11907" w:h="16840"/>
          <w:pgMar w:top="1134" w:right="1191" w:bottom="1134" w:left="1304" w:header="851" w:footer="992" w:gutter="0"/>
          <w:pgNumType w:fmt="numberInDash" w:start="1"/>
          <w:cols w:space="720" w:num="1"/>
          <w:rtlGutter w:val="1"/>
          <w:docGrid w:linePitch="380" w:charSpace="-5735"/>
        </w:sectPr>
      </w:pPr>
      <w:r>
        <w:rPr>
          <w:rFonts w:hint="eastAsia" w:ascii="宋体" w:hAnsi="宋体" w:eastAsia="宋体" w:cs="宋体"/>
          <w:sz w:val="24"/>
          <w:szCs w:val="24"/>
        </w:rPr>
        <w:fldChar w:fldCharType="end"/>
      </w:r>
    </w:p>
    <w:p w14:paraId="24BCBA7F">
      <w:pPr>
        <w:pStyle w:val="2"/>
        <w:spacing w:line="240" w:lineRule="auto"/>
        <w:jc w:val="center"/>
        <w:rPr>
          <w:rFonts w:hint="eastAsia" w:ascii="宋体" w:hAnsi="宋体" w:cs="宋体"/>
          <w:szCs w:val="30"/>
        </w:rPr>
      </w:pPr>
      <w:bookmarkStart w:id="0" w:name="_Toc33013313"/>
      <w:bookmarkStart w:id="1" w:name="_Toc17280"/>
      <w:bookmarkStart w:id="2" w:name="_Toc31866"/>
      <w:bookmarkStart w:id="3" w:name="_Toc11641050"/>
      <w:bookmarkStart w:id="4" w:name="_Toc12789052"/>
      <w:r>
        <w:rPr>
          <w:rFonts w:hint="eastAsia" w:ascii="宋体" w:hAnsi="宋体" w:cs="宋体"/>
          <w:sz w:val="36"/>
          <w:szCs w:val="30"/>
        </w:rPr>
        <w:t>第一篇  采购邀请书</w:t>
      </w:r>
      <w:bookmarkEnd w:id="0"/>
      <w:bookmarkEnd w:id="1"/>
      <w:bookmarkEnd w:id="2"/>
      <w:bookmarkEnd w:id="3"/>
      <w:bookmarkEnd w:id="4"/>
    </w:p>
    <w:p w14:paraId="65CA9BAE">
      <w:pPr>
        <w:snapToGrid w:val="0"/>
        <w:spacing w:line="440" w:lineRule="exact"/>
        <w:ind w:firstLine="480" w:firstLineChars="200"/>
        <w:rPr>
          <w:rFonts w:hint="eastAsia" w:ascii="宋体" w:hAnsi="宋体" w:cs="宋体"/>
          <w:sz w:val="24"/>
          <w:szCs w:val="24"/>
        </w:rPr>
      </w:pPr>
      <w:r>
        <w:rPr>
          <w:rFonts w:hint="eastAsia" w:ascii="宋体" w:hAnsi="宋体" w:cs="宋体"/>
          <w:sz w:val="24"/>
          <w:szCs w:val="24"/>
          <w:u w:val="single"/>
        </w:rPr>
        <w:t>重庆希维招标代理有限公司</w:t>
      </w:r>
      <w:r>
        <w:rPr>
          <w:rFonts w:hint="eastAsia" w:ascii="宋体" w:hAnsi="宋体" w:cs="宋体"/>
          <w:sz w:val="24"/>
          <w:szCs w:val="24"/>
        </w:rPr>
        <w:t>（以下简称：采购代理机构）接受</w:t>
      </w:r>
      <w:r>
        <w:rPr>
          <w:rFonts w:hint="eastAsia" w:ascii="宋体" w:hAnsi="宋体" w:cs="宋体"/>
          <w:sz w:val="24"/>
          <w:szCs w:val="24"/>
          <w:u w:val="single"/>
        </w:rPr>
        <w:t>重庆美术馆</w:t>
      </w:r>
      <w:r>
        <w:rPr>
          <w:rFonts w:hint="eastAsia" w:ascii="宋体" w:hAnsi="宋体" w:cs="宋体"/>
          <w:sz w:val="24"/>
          <w:szCs w:val="24"/>
        </w:rPr>
        <w:t>的委托，对</w:t>
      </w:r>
      <w:r>
        <w:rPr>
          <w:rFonts w:hint="eastAsia" w:ascii="宋体" w:hAnsi="宋体" w:cs="宋体"/>
          <w:sz w:val="24"/>
          <w:szCs w:val="24"/>
          <w:u w:val="single"/>
        </w:rPr>
        <w:t>《重庆美术》2026年系列艺术图书出版服务</w:t>
      </w:r>
      <w:r>
        <w:rPr>
          <w:rFonts w:hint="eastAsia" w:ascii="宋体" w:hAnsi="宋体" w:cs="宋体"/>
          <w:sz w:val="24"/>
          <w:szCs w:val="24"/>
        </w:rPr>
        <w:t>进行竞争性磋商采购。欢迎有资格的供应商前来参与磋商。</w:t>
      </w:r>
    </w:p>
    <w:p w14:paraId="2F3BD2BE">
      <w:pPr>
        <w:pStyle w:val="3"/>
        <w:spacing w:before="120" w:beforeLines="50" w:after="120" w:afterLines="50" w:line="240" w:lineRule="auto"/>
        <w:rPr>
          <w:rFonts w:hint="eastAsia" w:ascii="宋体" w:hAnsi="宋体" w:eastAsia="宋体" w:cs="宋体"/>
          <w:b/>
          <w:sz w:val="24"/>
          <w:szCs w:val="24"/>
        </w:rPr>
      </w:pPr>
      <w:bookmarkStart w:id="5" w:name="_Toc313893526"/>
      <w:bookmarkStart w:id="6" w:name="_Toc317775175"/>
      <w:bookmarkStart w:id="7" w:name="_Toc33013314"/>
      <w:bookmarkStart w:id="8" w:name="_Toc2705"/>
      <w:bookmarkStart w:id="9" w:name="_Toc28965"/>
      <w:r>
        <w:rPr>
          <w:rFonts w:hint="eastAsia" w:ascii="宋体" w:hAnsi="宋体" w:eastAsia="宋体" w:cs="宋体"/>
          <w:b/>
          <w:sz w:val="24"/>
          <w:szCs w:val="24"/>
          <w:lang w:val="en-US" w:eastAsia="zh-CN"/>
        </w:rPr>
        <w:t>一、</w:t>
      </w:r>
      <w:r>
        <w:rPr>
          <w:rFonts w:hint="eastAsia" w:ascii="宋体" w:hAnsi="宋体" w:eastAsia="宋体" w:cs="宋体"/>
          <w:b/>
          <w:sz w:val="24"/>
          <w:szCs w:val="24"/>
        </w:rPr>
        <w:t>竞争性磋商内容</w:t>
      </w:r>
      <w:bookmarkEnd w:id="5"/>
      <w:bookmarkEnd w:id="6"/>
      <w:bookmarkEnd w:id="7"/>
      <w:bookmarkEnd w:id="8"/>
      <w:bookmarkEnd w:id="9"/>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3"/>
        <w:gridCol w:w="1342"/>
        <w:gridCol w:w="1737"/>
        <w:gridCol w:w="1592"/>
        <w:gridCol w:w="2037"/>
      </w:tblGrid>
      <w:tr w14:paraId="4449C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2833" w:type="dxa"/>
            <w:noWrap w:val="0"/>
            <w:vAlign w:val="center"/>
          </w:tcPr>
          <w:p w14:paraId="42C27C31">
            <w:pPr>
              <w:ind w:firstLine="361" w:firstLineChars="150"/>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项目名称</w:t>
            </w:r>
          </w:p>
        </w:tc>
        <w:tc>
          <w:tcPr>
            <w:tcW w:w="1342" w:type="dxa"/>
            <w:noWrap w:val="0"/>
            <w:vAlign w:val="center"/>
          </w:tcPr>
          <w:p w14:paraId="1289D5D3">
            <w:pPr>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采购预算（万元）</w:t>
            </w:r>
          </w:p>
        </w:tc>
        <w:tc>
          <w:tcPr>
            <w:tcW w:w="1737" w:type="dxa"/>
            <w:noWrap w:val="0"/>
            <w:vAlign w:val="center"/>
          </w:tcPr>
          <w:p w14:paraId="77B17CD0">
            <w:pPr>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磋商保证金（万元）</w:t>
            </w:r>
          </w:p>
        </w:tc>
        <w:tc>
          <w:tcPr>
            <w:tcW w:w="1592" w:type="dxa"/>
            <w:noWrap w:val="0"/>
            <w:vAlign w:val="center"/>
          </w:tcPr>
          <w:p w14:paraId="16A5E0BC">
            <w:pPr>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成交供应商</w:t>
            </w:r>
          </w:p>
          <w:p w14:paraId="41690BA5">
            <w:pPr>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（名）</w:t>
            </w:r>
          </w:p>
        </w:tc>
        <w:tc>
          <w:tcPr>
            <w:tcW w:w="2037" w:type="dxa"/>
            <w:noWrap w:val="0"/>
            <w:vAlign w:val="center"/>
          </w:tcPr>
          <w:p w14:paraId="43871F77">
            <w:pPr>
              <w:jc w:val="center"/>
              <w:rPr>
                <w:rFonts w:hint="eastAsia" w:ascii="宋体" w:hAnsi="宋体" w:eastAsia="宋体" w:cs="宋体"/>
                <w:b/>
                <w:color w:val="000000"/>
                <w:sz w:val="24"/>
                <w:szCs w:val="24"/>
                <w:highlight w:val="none"/>
              </w:rPr>
            </w:pPr>
            <w:r>
              <w:rPr>
                <w:rFonts w:hint="eastAsia" w:ascii="宋体" w:hAnsi="宋体" w:eastAsia="宋体" w:cs="宋体"/>
                <w:b/>
                <w:color w:val="000000"/>
                <w:kern w:val="0"/>
                <w:sz w:val="24"/>
                <w:szCs w:val="24"/>
                <w:highlight w:val="none"/>
              </w:rPr>
              <w:t>采购标的对应的中小企业划分标准所属行业</w:t>
            </w:r>
          </w:p>
        </w:tc>
      </w:tr>
      <w:tr w14:paraId="19101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2833" w:type="dxa"/>
            <w:noWrap w:val="0"/>
            <w:vAlign w:val="center"/>
          </w:tcPr>
          <w:p w14:paraId="300F8BE7">
            <w:pPr>
              <w:widowControl/>
              <w:jc w:val="center"/>
              <w:rPr>
                <w:rFonts w:hint="default" w:ascii="宋体" w:hAnsi="宋体" w:eastAsia="宋体" w:cs="宋体"/>
                <w:color w:val="000000"/>
                <w:kern w:val="0"/>
                <w:sz w:val="24"/>
                <w:szCs w:val="24"/>
                <w:highlight w:val="none"/>
                <w:lang w:val="en-US" w:eastAsia="zh-CN"/>
              </w:rPr>
            </w:pPr>
            <w:r>
              <w:rPr>
                <w:rFonts w:hint="default" w:ascii="宋体" w:hAnsi="宋体" w:eastAsia="宋体" w:cs="宋体"/>
                <w:color w:val="000000"/>
                <w:kern w:val="0"/>
                <w:sz w:val="24"/>
                <w:szCs w:val="24"/>
                <w:highlight w:val="none"/>
                <w:lang w:val="en-US" w:eastAsia="zh-CN"/>
              </w:rPr>
              <w:t>《重庆美术》2026年系列艺术图书出版服务</w:t>
            </w:r>
          </w:p>
        </w:tc>
        <w:tc>
          <w:tcPr>
            <w:tcW w:w="1342" w:type="dxa"/>
            <w:noWrap w:val="0"/>
            <w:vAlign w:val="center"/>
          </w:tcPr>
          <w:p w14:paraId="7154D352">
            <w:pPr>
              <w:widowControl/>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28</w:t>
            </w:r>
          </w:p>
        </w:tc>
        <w:tc>
          <w:tcPr>
            <w:tcW w:w="1737" w:type="dxa"/>
            <w:noWrap w:val="0"/>
            <w:vAlign w:val="center"/>
          </w:tcPr>
          <w:p w14:paraId="47034552">
            <w:pPr>
              <w:widowControl/>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0.5</w:t>
            </w:r>
          </w:p>
        </w:tc>
        <w:tc>
          <w:tcPr>
            <w:tcW w:w="1592" w:type="dxa"/>
            <w:noWrap w:val="0"/>
            <w:vAlign w:val="center"/>
          </w:tcPr>
          <w:p w14:paraId="345F704D">
            <w:pPr>
              <w:widowControl/>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1</w:t>
            </w:r>
          </w:p>
        </w:tc>
        <w:tc>
          <w:tcPr>
            <w:tcW w:w="2037" w:type="dxa"/>
            <w:noWrap w:val="0"/>
            <w:vAlign w:val="center"/>
          </w:tcPr>
          <w:p w14:paraId="522C383F">
            <w:pPr>
              <w:widowControl/>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其他未列明行业。</w:t>
            </w:r>
          </w:p>
        </w:tc>
      </w:tr>
      <w:tr w14:paraId="2324E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9541" w:type="dxa"/>
            <w:gridSpan w:val="5"/>
            <w:noWrap w:val="0"/>
            <w:vAlign w:val="center"/>
          </w:tcPr>
          <w:p w14:paraId="163F56ED">
            <w:pPr>
              <w:widowControl/>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备注：以上磋商内容的具体需求，见第二篇相关内容。</w:t>
            </w:r>
          </w:p>
        </w:tc>
      </w:tr>
    </w:tbl>
    <w:p w14:paraId="13F84139">
      <w:pPr>
        <w:pStyle w:val="3"/>
        <w:spacing w:before="120" w:beforeLines="50" w:after="120" w:afterLines="50" w:line="240" w:lineRule="auto"/>
        <w:rPr>
          <w:rFonts w:hint="eastAsia" w:ascii="宋体" w:hAnsi="宋体" w:eastAsia="宋体" w:cs="宋体"/>
          <w:b/>
          <w:sz w:val="24"/>
          <w:szCs w:val="24"/>
        </w:rPr>
      </w:pPr>
      <w:bookmarkStart w:id="10" w:name="_Toc33013315"/>
      <w:bookmarkStart w:id="11" w:name="_Toc10430"/>
      <w:bookmarkStart w:id="12" w:name="_Toc27042"/>
      <w:bookmarkStart w:id="13" w:name="_Toc373860293"/>
      <w:bookmarkStart w:id="14" w:name="_Toc317775178"/>
      <w:r>
        <w:rPr>
          <w:rFonts w:hint="eastAsia" w:ascii="宋体" w:hAnsi="宋体" w:eastAsia="宋体" w:cs="宋体"/>
          <w:b/>
          <w:sz w:val="24"/>
          <w:szCs w:val="24"/>
          <w:lang w:val="en-US" w:eastAsia="zh-CN"/>
        </w:rPr>
        <w:t>二、</w:t>
      </w:r>
      <w:r>
        <w:rPr>
          <w:rFonts w:hint="eastAsia" w:ascii="宋体" w:hAnsi="宋体" w:eastAsia="宋体" w:cs="宋体"/>
          <w:b/>
          <w:sz w:val="24"/>
          <w:szCs w:val="24"/>
        </w:rPr>
        <w:t>资金来源</w:t>
      </w:r>
      <w:bookmarkEnd w:id="10"/>
      <w:bookmarkEnd w:id="11"/>
      <w:bookmarkEnd w:id="12"/>
    </w:p>
    <w:p w14:paraId="34906D29">
      <w:pPr>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自筹资金，预算金额为</w:t>
      </w:r>
      <w:r>
        <w:rPr>
          <w:rFonts w:hint="eastAsia" w:ascii="宋体" w:hAnsi="宋体" w:cs="宋体"/>
          <w:sz w:val="24"/>
          <w:szCs w:val="24"/>
          <w:highlight w:val="none"/>
          <w:lang w:val="en-US" w:eastAsia="zh-CN"/>
        </w:rPr>
        <w:t>28</w:t>
      </w:r>
      <w:r>
        <w:rPr>
          <w:rFonts w:hint="eastAsia" w:ascii="宋体" w:hAnsi="宋体" w:cs="宋体"/>
          <w:sz w:val="24"/>
          <w:szCs w:val="24"/>
          <w:highlight w:val="none"/>
        </w:rPr>
        <w:t>万元。</w:t>
      </w:r>
    </w:p>
    <w:p w14:paraId="5AA355A2">
      <w:pPr>
        <w:pStyle w:val="3"/>
        <w:spacing w:before="120" w:beforeLines="50" w:after="120" w:afterLines="50" w:line="240" w:lineRule="auto"/>
        <w:rPr>
          <w:rFonts w:hint="eastAsia" w:ascii="宋体" w:hAnsi="宋体" w:eastAsia="宋体" w:cs="宋体"/>
          <w:b/>
          <w:sz w:val="24"/>
          <w:szCs w:val="24"/>
          <w:lang w:val="en-US" w:eastAsia="zh-CN"/>
        </w:rPr>
      </w:pPr>
      <w:bookmarkStart w:id="15" w:name="_Toc29653"/>
      <w:bookmarkStart w:id="16" w:name="_Toc26581"/>
      <w:bookmarkStart w:id="17" w:name="_Toc33013316"/>
      <w:r>
        <w:rPr>
          <w:rFonts w:hint="eastAsia" w:ascii="宋体" w:hAnsi="宋体" w:eastAsia="宋体" w:cs="宋体"/>
          <w:b/>
          <w:sz w:val="24"/>
          <w:szCs w:val="24"/>
          <w:lang w:val="en-US" w:eastAsia="zh-CN"/>
        </w:rPr>
        <w:t>三、供应商资格条件</w:t>
      </w:r>
      <w:bookmarkEnd w:id="15"/>
      <w:bookmarkEnd w:id="16"/>
      <w:bookmarkEnd w:id="17"/>
    </w:p>
    <w:p w14:paraId="5E6AF9FB">
      <w:pPr>
        <w:spacing w:line="440" w:lineRule="exact"/>
        <w:ind w:firstLine="480" w:firstLineChars="200"/>
        <w:rPr>
          <w:rFonts w:hint="eastAsia" w:ascii="宋体" w:hAnsi="宋体" w:cs="宋体"/>
          <w:sz w:val="24"/>
          <w:szCs w:val="24"/>
        </w:rPr>
      </w:pPr>
      <w:bookmarkStart w:id="18" w:name="_Toc21114"/>
      <w:bookmarkStart w:id="19" w:name="_Toc33013317"/>
      <w:r>
        <w:rPr>
          <w:rFonts w:hint="eastAsia" w:ascii="宋体" w:hAnsi="宋体" w:cs="宋体"/>
          <w:sz w:val="24"/>
          <w:szCs w:val="24"/>
        </w:rPr>
        <w:t>（一）满足《中华人民共和国政府采购法》第二十二条规定；</w:t>
      </w:r>
    </w:p>
    <w:p w14:paraId="1CF2F71C">
      <w:pPr>
        <w:spacing w:line="440" w:lineRule="exact"/>
        <w:ind w:firstLine="480" w:firstLineChars="200"/>
        <w:rPr>
          <w:rFonts w:hint="eastAsia" w:ascii="宋体" w:hAnsi="宋体" w:cs="宋体"/>
          <w:sz w:val="24"/>
          <w:szCs w:val="24"/>
        </w:rPr>
      </w:pPr>
      <w:r>
        <w:rPr>
          <w:rFonts w:hint="eastAsia" w:ascii="宋体" w:hAnsi="宋体" w:cs="宋体"/>
          <w:sz w:val="24"/>
          <w:szCs w:val="24"/>
        </w:rPr>
        <w:t>（二）落实政府采购政策需满足的资格要求：无。</w:t>
      </w:r>
    </w:p>
    <w:p w14:paraId="7AEAFFA8">
      <w:pPr>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（三）本项目的特定资格要求：</w:t>
      </w:r>
      <w:r>
        <w:rPr>
          <w:rFonts w:hint="eastAsia" w:ascii="宋体" w:hAnsi="宋体" w:cs="宋体"/>
          <w:sz w:val="24"/>
          <w:szCs w:val="24"/>
          <w:highlight w:val="none"/>
          <w:lang w:val="en-US" w:eastAsia="zh-CN"/>
        </w:rPr>
        <w:t>无</w:t>
      </w:r>
      <w:r>
        <w:rPr>
          <w:rFonts w:hint="eastAsia" w:ascii="宋体" w:hAnsi="宋体" w:cs="宋体"/>
          <w:sz w:val="24"/>
          <w:szCs w:val="24"/>
          <w:highlight w:val="none"/>
        </w:rPr>
        <w:t>。</w:t>
      </w:r>
    </w:p>
    <w:p w14:paraId="6D099A04">
      <w:pPr>
        <w:pStyle w:val="3"/>
        <w:spacing w:before="120" w:beforeLines="50" w:after="120" w:afterLines="50" w:line="240" w:lineRule="auto"/>
        <w:rPr>
          <w:rFonts w:hint="eastAsia" w:ascii="宋体" w:hAnsi="宋体" w:cs="宋体"/>
          <w:sz w:val="24"/>
          <w:szCs w:val="24"/>
        </w:rPr>
      </w:pPr>
      <w:bookmarkStart w:id="20" w:name="_Toc17626"/>
      <w:r>
        <w:rPr>
          <w:rFonts w:hint="eastAsia" w:ascii="宋体" w:hAnsi="宋体" w:cs="宋体"/>
          <w:sz w:val="24"/>
          <w:szCs w:val="24"/>
        </w:rPr>
        <w:t>四、磋商有关说明</w:t>
      </w:r>
      <w:bookmarkEnd w:id="13"/>
      <w:bookmarkEnd w:id="18"/>
      <w:bookmarkEnd w:id="19"/>
      <w:bookmarkEnd w:id="20"/>
    </w:p>
    <w:bookmarkEnd w:id="14"/>
    <w:p w14:paraId="2E0D68A4">
      <w:pPr>
        <w:spacing w:line="440" w:lineRule="exact"/>
        <w:ind w:firstLine="480" w:firstLineChars="200"/>
        <w:rPr>
          <w:rFonts w:hint="eastAsia" w:ascii="宋体" w:hAnsi="宋体" w:cs="宋体"/>
          <w:sz w:val="24"/>
          <w:szCs w:val="24"/>
        </w:rPr>
      </w:pPr>
      <w:bookmarkStart w:id="21" w:name="_Toc373860294"/>
      <w:bookmarkStart w:id="22" w:name="_Toc483557542"/>
      <w:bookmarkStart w:id="23" w:name="_Toc480466700"/>
      <w:r>
        <w:rPr>
          <w:rFonts w:hint="eastAsia" w:ascii="宋体" w:hAnsi="宋体" w:cs="宋体"/>
          <w:sz w:val="24"/>
          <w:szCs w:val="24"/>
        </w:rPr>
        <w:t>（一）凡有意参加磋商的供应商，请在重庆美术馆（https://www.cqartmuseum.cn/）网上下载本项目竞争性磋商文件以及补遗等磋商前公布的所有项目资料，无论供应商下载与否，均视为已知晓所有磋商实质性要求内容，竞争性磋商文件购买费各供应商递交磋商文件发售登记表时一并缴纳。</w:t>
      </w:r>
    </w:p>
    <w:p w14:paraId="63D7EE46">
      <w:pPr>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（二）报名及磋商文件发售期：202</w:t>
      </w:r>
      <w:r>
        <w:rPr>
          <w:rFonts w:hint="eastAsia" w:ascii="宋体" w:hAnsi="宋体" w:cs="宋体"/>
          <w:sz w:val="24"/>
          <w:szCs w:val="24"/>
          <w:highlight w:val="none"/>
          <w:lang w:val="en-US" w:eastAsia="zh-CN"/>
        </w:rPr>
        <w:t>5</w:t>
      </w:r>
      <w:r>
        <w:rPr>
          <w:rFonts w:hint="eastAsia" w:ascii="宋体" w:hAnsi="宋体" w:cs="宋体"/>
          <w:sz w:val="24"/>
          <w:szCs w:val="24"/>
          <w:highlight w:val="none"/>
        </w:rPr>
        <w:t>年</w:t>
      </w:r>
      <w:r>
        <w:rPr>
          <w:rFonts w:hint="eastAsia" w:ascii="宋体" w:hAnsi="宋体" w:cs="宋体"/>
          <w:sz w:val="24"/>
          <w:szCs w:val="24"/>
          <w:highlight w:val="none"/>
          <w:lang w:val="en-US" w:eastAsia="zh-CN"/>
        </w:rPr>
        <w:t>8</w:t>
      </w:r>
      <w:r>
        <w:rPr>
          <w:rFonts w:hint="eastAsia" w:ascii="宋体" w:hAnsi="宋体" w:cs="宋体"/>
          <w:sz w:val="24"/>
          <w:szCs w:val="24"/>
          <w:highlight w:val="none"/>
        </w:rPr>
        <w:t>月</w:t>
      </w:r>
      <w:r>
        <w:rPr>
          <w:rFonts w:hint="eastAsia" w:ascii="宋体" w:hAnsi="宋体" w:cs="宋体"/>
          <w:sz w:val="24"/>
          <w:szCs w:val="24"/>
          <w:highlight w:val="none"/>
          <w:lang w:val="en-US" w:eastAsia="zh-CN"/>
        </w:rPr>
        <w:t>11</w:t>
      </w:r>
      <w:r>
        <w:rPr>
          <w:rFonts w:hint="eastAsia" w:ascii="宋体" w:hAnsi="宋体" w:cs="宋体"/>
          <w:sz w:val="24"/>
          <w:szCs w:val="24"/>
          <w:highlight w:val="none"/>
        </w:rPr>
        <w:t>日--202</w:t>
      </w:r>
      <w:r>
        <w:rPr>
          <w:rFonts w:hint="eastAsia" w:ascii="宋体" w:hAnsi="宋体" w:cs="宋体"/>
          <w:sz w:val="24"/>
          <w:szCs w:val="24"/>
          <w:highlight w:val="none"/>
          <w:lang w:val="en-US" w:eastAsia="zh-CN"/>
        </w:rPr>
        <w:t>5</w:t>
      </w:r>
      <w:r>
        <w:rPr>
          <w:rFonts w:hint="eastAsia" w:ascii="宋体" w:hAnsi="宋体" w:cs="宋体"/>
          <w:sz w:val="24"/>
          <w:szCs w:val="24"/>
          <w:highlight w:val="none"/>
        </w:rPr>
        <w:t>年</w:t>
      </w:r>
      <w:r>
        <w:rPr>
          <w:rFonts w:hint="eastAsia" w:ascii="宋体" w:hAnsi="宋体" w:cs="宋体"/>
          <w:sz w:val="24"/>
          <w:szCs w:val="24"/>
          <w:highlight w:val="none"/>
          <w:lang w:val="en-US" w:eastAsia="zh-CN"/>
        </w:rPr>
        <w:t>8</w:t>
      </w:r>
      <w:r>
        <w:rPr>
          <w:rFonts w:hint="eastAsia" w:ascii="宋体" w:hAnsi="宋体" w:cs="宋体"/>
          <w:sz w:val="24"/>
          <w:szCs w:val="24"/>
          <w:highlight w:val="none"/>
        </w:rPr>
        <w:t>月</w:t>
      </w:r>
      <w:r>
        <w:rPr>
          <w:rFonts w:hint="eastAsia" w:ascii="宋体" w:hAnsi="宋体" w:cs="宋体"/>
          <w:sz w:val="24"/>
          <w:szCs w:val="24"/>
          <w:highlight w:val="none"/>
          <w:lang w:val="en-US" w:eastAsia="zh-CN"/>
        </w:rPr>
        <w:t>18</w:t>
      </w:r>
      <w:r>
        <w:rPr>
          <w:rFonts w:hint="eastAsia" w:ascii="宋体" w:hAnsi="宋体" w:cs="宋体"/>
          <w:sz w:val="24"/>
          <w:szCs w:val="24"/>
          <w:highlight w:val="none"/>
        </w:rPr>
        <w:t>日17:00（工作时间）</w:t>
      </w:r>
    </w:p>
    <w:p w14:paraId="7CAB9EED">
      <w:pPr>
        <w:spacing w:line="440" w:lineRule="exact"/>
        <w:ind w:firstLine="480" w:firstLineChars="200"/>
        <w:rPr>
          <w:rFonts w:hint="eastAsia" w:ascii="宋体" w:hAnsi="宋体" w:cs="宋体"/>
          <w:sz w:val="24"/>
          <w:szCs w:val="24"/>
        </w:rPr>
      </w:pPr>
      <w:r>
        <w:rPr>
          <w:rFonts w:hint="eastAsia" w:ascii="宋体" w:hAnsi="宋体" w:cs="宋体"/>
          <w:sz w:val="24"/>
          <w:szCs w:val="24"/>
        </w:rPr>
        <w:t>（三）磋商文件售价：人民币300元/分包（售后不退）。</w:t>
      </w:r>
    </w:p>
    <w:p w14:paraId="72BB296F">
      <w:pPr>
        <w:spacing w:line="440" w:lineRule="exact"/>
        <w:ind w:firstLine="480" w:firstLineChars="200"/>
        <w:rPr>
          <w:rFonts w:hint="eastAsia" w:ascii="宋体" w:hAnsi="宋体" w:cs="宋体"/>
          <w:sz w:val="24"/>
          <w:szCs w:val="24"/>
        </w:rPr>
      </w:pPr>
      <w:r>
        <w:rPr>
          <w:rFonts w:hint="eastAsia" w:ascii="宋体" w:hAnsi="宋体" w:cs="宋体"/>
          <w:sz w:val="24"/>
          <w:szCs w:val="24"/>
        </w:rPr>
        <w:t>（四）报名及磋商文件的购买方式：</w:t>
      </w:r>
    </w:p>
    <w:p w14:paraId="17333768">
      <w:pPr>
        <w:spacing w:line="440" w:lineRule="exact"/>
        <w:ind w:firstLine="480" w:firstLineChars="200"/>
        <w:rPr>
          <w:rFonts w:hint="eastAsia" w:ascii="宋体" w:hAnsi="宋体" w:cs="宋体"/>
          <w:sz w:val="24"/>
          <w:szCs w:val="24"/>
        </w:rPr>
      </w:pPr>
      <w:r>
        <w:rPr>
          <w:rFonts w:hint="eastAsia" w:ascii="宋体" w:hAnsi="宋体" w:cs="宋体"/>
          <w:sz w:val="24"/>
          <w:szCs w:val="24"/>
        </w:rPr>
        <w:t>1.现场报名及购买磋商文件</w:t>
      </w:r>
    </w:p>
    <w:p w14:paraId="4C38660B">
      <w:pPr>
        <w:spacing w:line="440" w:lineRule="exact"/>
        <w:ind w:firstLine="480" w:firstLineChars="200"/>
        <w:rPr>
          <w:rFonts w:hint="eastAsia" w:ascii="宋体" w:hAnsi="宋体" w:cs="宋体"/>
          <w:color w:val="000000"/>
          <w:sz w:val="24"/>
          <w:szCs w:val="24"/>
        </w:rPr>
      </w:pPr>
      <w:r>
        <w:rPr>
          <w:rFonts w:hint="eastAsia" w:ascii="宋体" w:hAnsi="宋体" w:cs="宋体"/>
          <w:sz w:val="24"/>
          <w:szCs w:val="24"/>
        </w:rPr>
        <w:t>1.1</w:t>
      </w:r>
      <w:r>
        <w:rPr>
          <w:rFonts w:hint="eastAsia" w:ascii="宋体" w:hAnsi="宋体" w:cs="宋体"/>
          <w:color w:val="000000"/>
          <w:sz w:val="24"/>
          <w:szCs w:val="24"/>
        </w:rPr>
        <w:t>在报名及磋商文件发售期内，供应商到采购代理机构重庆市渝北区两江春城春玺苑写字楼2幢16-3（重庆希维招标代理有限公司）递交《磋商文件发售登记表》（加盖供应商公章）并以现金方式购买磋商文件。</w:t>
      </w:r>
    </w:p>
    <w:p w14:paraId="278BFA79">
      <w:pPr>
        <w:spacing w:line="440" w:lineRule="exact"/>
        <w:ind w:firstLine="480" w:firstLineChars="200"/>
        <w:rPr>
          <w:rFonts w:hint="eastAsia" w:ascii="宋体" w:hAnsi="宋体" w:cs="宋体"/>
          <w:sz w:val="24"/>
          <w:szCs w:val="24"/>
        </w:rPr>
      </w:pPr>
      <w:r>
        <w:rPr>
          <w:rFonts w:hint="eastAsia" w:ascii="宋体" w:hAnsi="宋体" w:cs="宋体"/>
          <w:sz w:val="24"/>
          <w:szCs w:val="24"/>
        </w:rPr>
        <w:t>2.非现场报名及购买磋商文件</w:t>
      </w:r>
    </w:p>
    <w:p w14:paraId="35530AA0">
      <w:pPr>
        <w:spacing w:line="440" w:lineRule="exact"/>
        <w:ind w:firstLine="480" w:firstLineChars="200"/>
        <w:rPr>
          <w:rFonts w:hint="eastAsia" w:ascii="宋体" w:hAnsi="宋体" w:cs="宋体"/>
          <w:sz w:val="24"/>
          <w:szCs w:val="24"/>
        </w:rPr>
      </w:pPr>
      <w:r>
        <w:rPr>
          <w:rFonts w:hint="eastAsia" w:ascii="宋体" w:hAnsi="宋体" w:cs="宋体"/>
          <w:sz w:val="24"/>
          <w:szCs w:val="24"/>
        </w:rPr>
        <w:t>2.1在报名及磋商文件发售期内，供应商将磋商文件购买费用汇至以下账户，并将磋商文件汇款凭证(汇款时须注明计划编号：XWFZ-250276)、《磋商文件发售登记表》（加盖供应商公章）扫描后发送至zyt@cqxwzb.cn（邮箱）。通过汇款方式购买磋商文件的，汇款后凭汇款凭证（原件或复印件）到重庆市渝北区两江春城春玺苑写字楼2幢16-3（重庆希维招标代理有限公司）换取票据。</w:t>
      </w:r>
    </w:p>
    <w:p w14:paraId="439CB258">
      <w:pPr>
        <w:spacing w:line="440" w:lineRule="exact"/>
        <w:ind w:firstLine="480" w:firstLineChars="200"/>
        <w:rPr>
          <w:rFonts w:hint="eastAsia" w:ascii="宋体" w:hAnsi="宋体" w:cs="宋体"/>
          <w:sz w:val="24"/>
          <w:szCs w:val="24"/>
        </w:rPr>
      </w:pPr>
      <w:r>
        <w:rPr>
          <w:rFonts w:hint="eastAsia" w:ascii="宋体" w:hAnsi="宋体" w:cs="宋体"/>
          <w:sz w:val="24"/>
          <w:szCs w:val="24"/>
        </w:rPr>
        <w:t>户  名：重庆希维招标代理有限公司</w:t>
      </w:r>
    </w:p>
    <w:p w14:paraId="1A89D5D0">
      <w:pPr>
        <w:spacing w:line="440" w:lineRule="exact"/>
        <w:ind w:firstLine="480" w:firstLineChars="200"/>
        <w:rPr>
          <w:rFonts w:hint="eastAsia" w:ascii="宋体" w:hAnsi="宋体" w:cs="宋体"/>
          <w:sz w:val="24"/>
          <w:szCs w:val="24"/>
        </w:rPr>
      </w:pPr>
      <w:r>
        <w:rPr>
          <w:rFonts w:hint="eastAsia" w:ascii="宋体" w:hAnsi="宋体" w:cs="宋体"/>
          <w:sz w:val="24"/>
          <w:szCs w:val="24"/>
        </w:rPr>
        <w:t>开户行：华夏银行重庆分行中山支行</w:t>
      </w:r>
    </w:p>
    <w:p w14:paraId="56D5B5AE">
      <w:pPr>
        <w:spacing w:line="440" w:lineRule="exact"/>
        <w:ind w:firstLine="480" w:firstLineChars="200"/>
        <w:rPr>
          <w:rFonts w:hint="eastAsia" w:ascii="宋体" w:hAnsi="宋体" w:cs="宋体"/>
          <w:sz w:val="24"/>
          <w:szCs w:val="24"/>
        </w:rPr>
      </w:pPr>
      <w:r>
        <w:rPr>
          <w:rFonts w:hint="eastAsia" w:ascii="宋体" w:hAnsi="宋体" w:cs="宋体"/>
          <w:sz w:val="24"/>
          <w:szCs w:val="24"/>
        </w:rPr>
        <w:t>账  号：11261000000383428</w:t>
      </w:r>
    </w:p>
    <w:p w14:paraId="7BF0FC24">
      <w:pPr>
        <w:spacing w:line="440" w:lineRule="exact"/>
        <w:ind w:firstLine="480" w:firstLineChars="200"/>
        <w:rPr>
          <w:rFonts w:ascii="宋体" w:hAnsi="宋体" w:cs="宋体"/>
          <w:sz w:val="24"/>
          <w:szCs w:val="24"/>
          <w:highlight w:val="none"/>
        </w:rPr>
      </w:pPr>
      <w:r>
        <w:rPr>
          <w:rFonts w:ascii="宋体" w:hAnsi="宋体" w:cs="宋体"/>
          <w:sz w:val="24"/>
          <w:szCs w:val="24"/>
          <w:highlight w:val="none"/>
        </w:rPr>
        <w:t>3</w:t>
      </w:r>
      <w:r>
        <w:rPr>
          <w:rFonts w:hint="eastAsia" w:ascii="宋体" w:hAnsi="宋体" w:cs="宋体"/>
          <w:sz w:val="24"/>
          <w:szCs w:val="24"/>
          <w:highlight w:val="none"/>
        </w:rPr>
        <w:t>.</w:t>
      </w:r>
      <w:r>
        <w:rPr>
          <w:rFonts w:ascii="宋体" w:hAnsi="宋体" w:cs="宋体"/>
          <w:sz w:val="24"/>
          <w:szCs w:val="24"/>
          <w:highlight w:val="none"/>
        </w:rPr>
        <w:t>在报名和磋商文件发售期内购买了磋商文件的供应商，其投标文件才被接收。</w:t>
      </w:r>
    </w:p>
    <w:p w14:paraId="1E841131">
      <w:pPr>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（五）递交响应文件地点：重庆美术馆7楼会议室。 </w:t>
      </w:r>
    </w:p>
    <w:p w14:paraId="5F652939">
      <w:pPr>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（六）响应文件递交开始时间：202</w:t>
      </w:r>
      <w:r>
        <w:rPr>
          <w:rFonts w:hint="eastAsia" w:ascii="宋体" w:hAnsi="宋体" w:cs="宋体"/>
          <w:sz w:val="24"/>
          <w:szCs w:val="24"/>
          <w:highlight w:val="none"/>
          <w:lang w:val="en-US" w:eastAsia="zh-CN"/>
        </w:rPr>
        <w:t>5</w:t>
      </w:r>
      <w:r>
        <w:rPr>
          <w:rFonts w:hint="eastAsia" w:ascii="宋体" w:hAnsi="宋体" w:cs="宋体"/>
          <w:sz w:val="24"/>
          <w:szCs w:val="24"/>
          <w:highlight w:val="none"/>
        </w:rPr>
        <w:t>年</w:t>
      </w:r>
      <w:r>
        <w:rPr>
          <w:rFonts w:hint="eastAsia" w:ascii="宋体" w:hAnsi="宋体" w:cs="宋体"/>
          <w:sz w:val="24"/>
          <w:szCs w:val="24"/>
          <w:highlight w:val="none"/>
          <w:lang w:val="en-US" w:eastAsia="zh-CN"/>
        </w:rPr>
        <w:t>8</w:t>
      </w:r>
      <w:r>
        <w:rPr>
          <w:rFonts w:hint="eastAsia" w:ascii="宋体" w:hAnsi="宋体" w:cs="宋体"/>
          <w:sz w:val="24"/>
          <w:szCs w:val="24"/>
          <w:highlight w:val="none"/>
        </w:rPr>
        <w:t>月</w:t>
      </w:r>
      <w:r>
        <w:rPr>
          <w:rFonts w:hint="eastAsia" w:ascii="宋体" w:hAnsi="宋体" w:cs="宋体"/>
          <w:sz w:val="24"/>
          <w:szCs w:val="24"/>
          <w:highlight w:val="none"/>
          <w:lang w:val="en-US" w:eastAsia="zh-CN"/>
        </w:rPr>
        <w:t>22</w:t>
      </w:r>
      <w:r>
        <w:rPr>
          <w:rFonts w:hint="eastAsia" w:ascii="宋体" w:hAnsi="宋体" w:cs="宋体"/>
          <w:sz w:val="24"/>
          <w:szCs w:val="24"/>
          <w:highlight w:val="none"/>
        </w:rPr>
        <w:t>日北京时间14:00；</w:t>
      </w:r>
    </w:p>
    <w:p w14:paraId="73A11354">
      <w:pPr>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（七）响应文件递交截止时间：202</w:t>
      </w:r>
      <w:r>
        <w:rPr>
          <w:rFonts w:hint="eastAsia" w:ascii="宋体" w:hAnsi="宋体" w:cs="宋体"/>
          <w:sz w:val="24"/>
          <w:szCs w:val="24"/>
          <w:highlight w:val="none"/>
          <w:lang w:val="en-US" w:eastAsia="zh-CN"/>
        </w:rPr>
        <w:t>5</w:t>
      </w:r>
      <w:r>
        <w:rPr>
          <w:rFonts w:hint="eastAsia" w:ascii="宋体" w:hAnsi="宋体" w:cs="宋体"/>
          <w:sz w:val="24"/>
          <w:szCs w:val="24"/>
          <w:highlight w:val="none"/>
        </w:rPr>
        <w:t>年</w:t>
      </w:r>
      <w:r>
        <w:rPr>
          <w:rFonts w:hint="eastAsia" w:ascii="宋体" w:hAnsi="宋体" w:cs="宋体"/>
          <w:sz w:val="24"/>
          <w:szCs w:val="24"/>
          <w:highlight w:val="none"/>
          <w:lang w:val="en-US" w:eastAsia="zh-CN"/>
        </w:rPr>
        <w:t>8</w:t>
      </w:r>
      <w:r>
        <w:rPr>
          <w:rFonts w:hint="eastAsia" w:ascii="宋体" w:hAnsi="宋体" w:cs="宋体"/>
          <w:sz w:val="24"/>
          <w:szCs w:val="24"/>
          <w:highlight w:val="none"/>
        </w:rPr>
        <w:t>月</w:t>
      </w:r>
      <w:r>
        <w:rPr>
          <w:rFonts w:hint="eastAsia" w:ascii="宋体" w:hAnsi="宋体" w:cs="宋体"/>
          <w:sz w:val="24"/>
          <w:szCs w:val="24"/>
          <w:highlight w:val="none"/>
          <w:lang w:val="en-US" w:eastAsia="zh-CN"/>
        </w:rPr>
        <w:t>22</w:t>
      </w:r>
      <w:r>
        <w:rPr>
          <w:rFonts w:hint="eastAsia" w:ascii="宋体" w:hAnsi="宋体" w:cs="宋体"/>
          <w:sz w:val="24"/>
          <w:szCs w:val="24"/>
          <w:highlight w:val="none"/>
        </w:rPr>
        <w:t>日北京时间14:30；</w:t>
      </w:r>
    </w:p>
    <w:p w14:paraId="63BEF9F9">
      <w:pPr>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（八）磋商开始时间：202</w:t>
      </w:r>
      <w:r>
        <w:rPr>
          <w:rFonts w:hint="eastAsia" w:ascii="宋体" w:hAnsi="宋体" w:cs="宋体"/>
          <w:sz w:val="24"/>
          <w:szCs w:val="24"/>
          <w:highlight w:val="none"/>
          <w:lang w:val="en-US" w:eastAsia="zh-CN"/>
        </w:rPr>
        <w:t>5</w:t>
      </w:r>
      <w:r>
        <w:rPr>
          <w:rFonts w:hint="eastAsia" w:ascii="宋体" w:hAnsi="宋体" w:cs="宋体"/>
          <w:sz w:val="24"/>
          <w:szCs w:val="24"/>
          <w:highlight w:val="none"/>
        </w:rPr>
        <w:t>年</w:t>
      </w:r>
      <w:r>
        <w:rPr>
          <w:rFonts w:hint="eastAsia" w:ascii="宋体" w:hAnsi="宋体" w:cs="宋体"/>
          <w:sz w:val="24"/>
          <w:szCs w:val="24"/>
          <w:highlight w:val="none"/>
          <w:lang w:val="en-US" w:eastAsia="zh-CN"/>
        </w:rPr>
        <w:t>8</w:t>
      </w:r>
      <w:r>
        <w:rPr>
          <w:rFonts w:hint="eastAsia" w:ascii="宋体" w:hAnsi="宋体" w:cs="宋体"/>
          <w:sz w:val="24"/>
          <w:szCs w:val="24"/>
          <w:highlight w:val="none"/>
        </w:rPr>
        <w:t>月</w:t>
      </w:r>
      <w:r>
        <w:rPr>
          <w:rFonts w:hint="eastAsia" w:ascii="宋体" w:hAnsi="宋体" w:cs="宋体"/>
          <w:sz w:val="24"/>
          <w:szCs w:val="24"/>
          <w:highlight w:val="none"/>
          <w:lang w:val="en-US" w:eastAsia="zh-CN"/>
        </w:rPr>
        <w:t>22</w:t>
      </w:r>
      <w:bookmarkStart w:id="199" w:name="_GoBack"/>
      <w:bookmarkEnd w:id="199"/>
      <w:r>
        <w:rPr>
          <w:rFonts w:hint="eastAsia" w:ascii="宋体" w:hAnsi="宋体" w:cs="宋体"/>
          <w:sz w:val="24"/>
          <w:szCs w:val="24"/>
          <w:highlight w:val="none"/>
        </w:rPr>
        <w:t>日北京时间14:30；</w:t>
      </w:r>
    </w:p>
    <w:p w14:paraId="0A4948D0">
      <w:pPr>
        <w:spacing w:line="440" w:lineRule="exact"/>
        <w:ind w:firstLine="480" w:firstLineChars="200"/>
        <w:rPr>
          <w:rFonts w:hint="eastAsia" w:ascii="宋体" w:hAnsi="宋体" w:cs="宋体"/>
          <w:sz w:val="24"/>
          <w:szCs w:val="24"/>
          <w:highlight w:val="none"/>
        </w:rPr>
      </w:pPr>
      <w:r>
        <w:rPr>
          <w:rFonts w:ascii="宋体" w:hAnsi="宋体" w:cs="宋体"/>
          <w:sz w:val="24"/>
          <w:szCs w:val="24"/>
          <w:highlight w:val="none"/>
        </w:rPr>
        <w:t>（</w:t>
      </w:r>
      <w:r>
        <w:rPr>
          <w:rFonts w:hint="eastAsia" w:ascii="宋体" w:hAnsi="宋体" w:cs="宋体"/>
          <w:sz w:val="24"/>
          <w:szCs w:val="24"/>
          <w:highlight w:val="none"/>
        </w:rPr>
        <w:t>九</w:t>
      </w:r>
      <w:r>
        <w:rPr>
          <w:rFonts w:ascii="宋体" w:hAnsi="宋体" w:cs="宋体"/>
          <w:sz w:val="24"/>
          <w:szCs w:val="24"/>
          <w:highlight w:val="none"/>
        </w:rPr>
        <w:t>）磋商地点：同响应文件递交地点。</w:t>
      </w:r>
    </w:p>
    <w:p w14:paraId="67BC5C31">
      <w:pPr>
        <w:pStyle w:val="3"/>
        <w:spacing w:before="120" w:beforeLines="50" w:after="120" w:afterLines="50" w:line="240" w:lineRule="auto"/>
        <w:rPr>
          <w:rFonts w:hint="eastAsia" w:ascii="宋体" w:hAnsi="宋体" w:cs="宋体"/>
          <w:sz w:val="24"/>
          <w:szCs w:val="24"/>
        </w:rPr>
      </w:pPr>
      <w:bookmarkStart w:id="24" w:name="_Toc9346"/>
      <w:bookmarkStart w:id="25" w:name="_Toc33013318"/>
      <w:bookmarkStart w:id="26" w:name="_Toc15134"/>
      <w:r>
        <w:rPr>
          <w:rFonts w:hint="eastAsia" w:ascii="宋体" w:hAnsi="宋体" w:cs="宋体"/>
          <w:sz w:val="24"/>
          <w:szCs w:val="24"/>
        </w:rPr>
        <w:t>五、磋商保证金</w:t>
      </w:r>
      <w:bookmarkEnd w:id="21"/>
      <w:bookmarkEnd w:id="22"/>
      <w:bookmarkEnd w:id="24"/>
      <w:bookmarkEnd w:id="25"/>
      <w:bookmarkEnd w:id="26"/>
    </w:p>
    <w:p w14:paraId="77D54A82">
      <w:pPr>
        <w:spacing w:line="440" w:lineRule="exact"/>
        <w:ind w:firstLine="480" w:firstLineChars="200"/>
        <w:rPr>
          <w:rFonts w:hint="eastAsia" w:ascii="宋体" w:hAnsi="宋体" w:cs="宋体"/>
          <w:sz w:val="24"/>
          <w:szCs w:val="24"/>
        </w:rPr>
      </w:pPr>
      <w:r>
        <w:rPr>
          <w:rFonts w:hint="eastAsia" w:ascii="宋体" w:hAnsi="宋体" w:cs="宋体"/>
          <w:sz w:val="24"/>
          <w:szCs w:val="24"/>
        </w:rPr>
        <w:t>（一）保证金递交</w:t>
      </w:r>
    </w:p>
    <w:p w14:paraId="3BB2BB2A">
      <w:pPr>
        <w:spacing w:line="440" w:lineRule="exact"/>
        <w:ind w:firstLine="480" w:firstLineChars="200"/>
        <w:rPr>
          <w:rFonts w:hint="eastAsia" w:ascii="宋体" w:hAnsi="宋体" w:cs="宋体"/>
          <w:sz w:val="24"/>
          <w:szCs w:val="24"/>
        </w:rPr>
      </w:pPr>
      <w:r>
        <w:rPr>
          <w:rFonts w:hint="eastAsia" w:ascii="宋体" w:hAnsi="宋体" w:cs="宋体"/>
          <w:sz w:val="24"/>
          <w:szCs w:val="24"/>
        </w:rPr>
        <w:t>供应商须按本项目规定的磋商保证金金额进行缴纳（保证金金额详见本篇，一、竞争性磋商内容），由供应商从其对公账户将磋商保证金汇至以下账户，磋商保证金的到账截止时间为响应文件递交截止时间。</w:t>
      </w:r>
    </w:p>
    <w:p w14:paraId="743B79EB">
      <w:pPr>
        <w:spacing w:line="440" w:lineRule="exact"/>
        <w:ind w:firstLine="480" w:firstLineChars="200"/>
        <w:rPr>
          <w:rFonts w:hint="eastAsia" w:ascii="宋体" w:hAnsi="宋体" w:cs="宋体"/>
          <w:sz w:val="24"/>
          <w:szCs w:val="24"/>
        </w:rPr>
      </w:pPr>
      <w:r>
        <w:rPr>
          <w:rFonts w:hint="eastAsia" w:ascii="宋体" w:hAnsi="宋体" w:cs="宋体"/>
          <w:sz w:val="24"/>
          <w:szCs w:val="24"/>
        </w:rPr>
        <w:t>磋商保证金账户：</w:t>
      </w:r>
    </w:p>
    <w:p w14:paraId="01203B02">
      <w:pPr>
        <w:spacing w:line="440" w:lineRule="exact"/>
        <w:ind w:firstLine="480" w:firstLineChars="200"/>
        <w:rPr>
          <w:rFonts w:hint="eastAsia" w:ascii="宋体" w:hAnsi="宋体" w:cs="宋体"/>
          <w:sz w:val="24"/>
          <w:szCs w:val="24"/>
        </w:rPr>
      </w:pPr>
      <w:r>
        <w:rPr>
          <w:rFonts w:hint="eastAsia" w:ascii="宋体" w:hAnsi="宋体" w:cs="宋体"/>
          <w:sz w:val="24"/>
          <w:szCs w:val="24"/>
        </w:rPr>
        <w:t>户  名：重庆希维招标代理有限公司</w:t>
      </w:r>
    </w:p>
    <w:p w14:paraId="48627B70">
      <w:pPr>
        <w:spacing w:line="440" w:lineRule="exact"/>
        <w:ind w:firstLine="480" w:firstLineChars="200"/>
        <w:rPr>
          <w:rFonts w:hint="eastAsia" w:ascii="宋体" w:hAnsi="宋体" w:cs="宋体"/>
          <w:sz w:val="24"/>
          <w:szCs w:val="24"/>
        </w:rPr>
      </w:pPr>
      <w:r>
        <w:rPr>
          <w:rFonts w:hint="eastAsia" w:ascii="宋体" w:hAnsi="宋体" w:cs="宋体"/>
          <w:sz w:val="24"/>
          <w:szCs w:val="24"/>
        </w:rPr>
        <w:t xml:space="preserve">开户行：哈尔滨银行股份有限公司重庆两江星光支行  </w:t>
      </w:r>
    </w:p>
    <w:p w14:paraId="169E8996">
      <w:pPr>
        <w:spacing w:line="440" w:lineRule="exact"/>
        <w:ind w:firstLine="480" w:firstLineChars="200"/>
        <w:rPr>
          <w:rFonts w:hint="eastAsia" w:ascii="宋体" w:hAnsi="宋体" w:cs="宋体"/>
          <w:sz w:val="24"/>
          <w:szCs w:val="24"/>
        </w:rPr>
      </w:pPr>
      <w:r>
        <w:rPr>
          <w:rFonts w:hint="eastAsia" w:ascii="宋体" w:hAnsi="宋体" w:cs="宋体"/>
          <w:sz w:val="24"/>
          <w:szCs w:val="24"/>
        </w:rPr>
        <w:t>账  号：18010000001399253</w:t>
      </w:r>
    </w:p>
    <w:p w14:paraId="665F3383">
      <w:pPr>
        <w:spacing w:line="440" w:lineRule="exact"/>
        <w:ind w:firstLine="480" w:firstLineChars="200"/>
        <w:rPr>
          <w:rFonts w:hint="eastAsia" w:ascii="宋体" w:hAnsi="宋体" w:cs="宋体"/>
          <w:sz w:val="24"/>
          <w:szCs w:val="24"/>
        </w:rPr>
      </w:pPr>
      <w:r>
        <w:rPr>
          <w:rFonts w:hint="eastAsia" w:ascii="宋体" w:hAnsi="宋体" w:cs="宋体"/>
          <w:sz w:val="24"/>
          <w:szCs w:val="24"/>
        </w:rPr>
        <w:t>1.各供应商在银行转账（电汇）时，须充分考虑银行转账（电汇）的时间差风险，如同城转账、异地转账或汇款、跨行转账或电汇的时间要求。</w:t>
      </w:r>
    </w:p>
    <w:p w14:paraId="7C0D3080">
      <w:pPr>
        <w:spacing w:line="440" w:lineRule="exact"/>
        <w:ind w:firstLine="480" w:firstLineChars="200"/>
        <w:rPr>
          <w:rFonts w:hint="eastAsia" w:ascii="宋体" w:hAnsi="宋体" w:cs="宋体"/>
          <w:sz w:val="24"/>
          <w:szCs w:val="24"/>
        </w:rPr>
      </w:pPr>
      <w:r>
        <w:rPr>
          <w:rFonts w:hint="eastAsia" w:ascii="宋体" w:hAnsi="宋体" w:cs="宋体"/>
          <w:sz w:val="24"/>
          <w:szCs w:val="24"/>
        </w:rPr>
        <w:t>2.各供应商在递交磋商保证金时，到款账户为上述指定的磋商保证金专用账户，转账应备注“XWFZ-250276磋商保证金”。</w:t>
      </w:r>
    </w:p>
    <w:p w14:paraId="34C9A650">
      <w:pPr>
        <w:spacing w:line="440" w:lineRule="exact"/>
        <w:ind w:firstLine="480" w:firstLineChars="200"/>
        <w:rPr>
          <w:rFonts w:hint="eastAsia" w:ascii="宋体" w:hAnsi="宋体" w:cs="宋体"/>
          <w:sz w:val="24"/>
          <w:szCs w:val="24"/>
        </w:rPr>
      </w:pPr>
      <w:r>
        <w:rPr>
          <w:rFonts w:hint="eastAsia" w:ascii="宋体" w:hAnsi="宋体" w:cs="宋体"/>
          <w:sz w:val="24"/>
          <w:szCs w:val="24"/>
        </w:rPr>
        <w:t>3.如项目因采购失败而进行重新采购的，采购代理机构将退还供应商已缴纳的磋商保证金。供应商应根据重新发布的磋商文件中给出的磋商保证金账户与截止时间内重新递交磋商保证金，如未重新递交的，将造成供应商磋商无效。</w:t>
      </w:r>
    </w:p>
    <w:p w14:paraId="7B061FB7">
      <w:pPr>
        <w:spacing w:line="440" w:lineRule="exact"/>
        <w:ind w:firstLine="480" w:firstLineChars="200"/>
        <w:rPr>
          <w:rFonts w:hint="eastAsia" w:ascii="宋体" w:hAnsi="宋体" w:cs="宋体"/>
          <w:sz w:val="24"/>
          <w:szCs w:val="24"/>
        </w:rPr>
      </w:pPr>
      <w:r>
        <w:rPr>
          <w:rFonts w:hint="eastAsia" w:ascii="宋体" w:hAnsi="宋体" w:cs="宋体"/>
          <w:sz w:val="24"/>
          <w:szCs w:val="24"/>
        </w:rPr>
        <w:t>（二）保证金退还方式</w:t>
      </w:r>
    </w:p>
    <w:p w14:paraId="3E8926C2">
      <w:pPr>
        <w:spacing w:line="440" w:lineRule="exact"/>
        <w:ind w:firstLine="480" w:firstLineChars="200"/>
        <w:rPr>
          <w:rFonts w:hint="eastAsia" w:ascii="宋体" w:hAnsi="宋体" w:cs="宋体"/>
          <w:sz w:val="24"/>
          <w:szCs w:val="24"/>
        </w:rPr>
      </w:pPr>
      <w:r>
        <w:rPr>
          <w:rFonts w:hint="eastAsia" w:ascii="宋体" w:hAnsi="宋体" w:cs="宋体"/>
          <w:sz w:val="24"/>
          <w:szCs w:val="24"/>
        </w:rPr>
        <w:t>1.未成交供应商的保证金，在成交通知书发放后，由采购代理机构在五个工作日内按来款渠道直接退还。</w:t>
      </w:r>
    </w:p>
    <w:p w14:paraId="7F168AD3">
      <w:pPr>
        <w:spacing w:line="440" w:lineRule="exact"/>
        <w:ind w:firstLine="480" w:firstLineChars="200"/>
        <w:rPr>
          <w:rFonts w:hint="eastAsia" w:ascii="宋体" w:hAnsi="宋体" w:cs="宋体"/>
          <w:sz w:val="24"/>
          <w:szCs w:val="24"/>
        </w:rPr>
      </w:pPr>
      <w:r>
        <w:rPr>
          <w:rFonts w:hint="eastAsia" w:ascii="宋体" w:hAnsi="宋体" w:cs="宋体"/>
          <w:sz w:val="24"/>
          <w:szCs w:val="24"/>
        </w:rPr>
        <w:t>2.成交供应商的磋商保证金，在成交供应商与采购人签订合同并将合同复印件递交采购代理机构后，由采购代理机构五个工作日内按资金来款渠道直接退还。</w:t>
      </w:r>
    </w:p>
    <w:p w14:paraId="2D6FA3FC">
      <w:pPr>
        <w:pStyle w:val="3"/>
        <w:spacing w:before="120" w:beforeLines="50" w:after="120" w:afterLines="50" w:line="240" w:lineRule="auto"/>
        <w:rPr>
          <w:rFonts w:hint="eastAsia" w:ascii="宋体" w:hAnsi="宋体" w:cs="宋体"/>
          <w:sz w:val="24"/>
          <w:szCs w:val="24"/>
        </w:rPr>
      </w:pPr>
      <w:bookmarkStart w:id="27" w:name="_Toc33013319"/>
      <w:bookmarkStart w:id="28" w:name="_Toc23496"/>
      <w:bookmarkStart w:id="29" w:name="_Toc29555"/>
      <w:r>
        <w:rPr>
          <w:rFonts w:hint="eastAsia" w:ascii="宋体" w:hAnsi="宋体" w:cs="宋体"/>
          <w:sz w:val="24"/>
          <w:szCs w:val="24"/>
        </w:rPr>
        <w:t>六、采购项目需落实的政府采购政策</w:t>
      </w:r>
      <w:bookmarkEnd w:id="27"/>
      <w:bookmarkEnd w:id="28"/>
      <w:bookmarkEnd w:id="29"/>
    </w:p>
    <w:p w14:paraId="045967E1">
      <w:pPr>
        <w:spacing w:line="440" w:lineRule="exact"/>
        <w:ind w:firstLine="480" w:firstLineChars="200"/>
        <w:rPr>
          <w:rFonts w:hint="eastAsia" w:ascii="宋体" w:hAnsi="宋体" w:cs="宋体"/>
          <w:sz w:val="24"/>
          <w:szCs w:val="24"/>
        </w:rPr>
      </w:pPr>
      <w:r>
        <w:rPr>
          <w:rFonts w:hint="eastAsia" w:ascii="宋体" w:hAnsi="宋体" w:cs="宋体"/>
          <w:sz w:val="24"/>
          <w:szCs w:val="24"/>
        </w:rPr>
        <w:t>（一）</w:t>
      </w:r>
      <w:r>
        <w:rPr>
          <w:rFonts w:hint="eastAsia" w:ascii="宋体" w:hAnsi="宋体"/>
          <w:sz w:val="24"/>
          <w:szCs w:val="24"/>
          <w:shd w:val="clear" w:color="auto" w:fill="FFFFFF"/>
        </w:rPr>
        <w:t>按照《财政部 生态环境部关于印发环境标志产品政府采购品目清单的通知》（财库〔2019〕18号）和《财政部 发展改革委关于印发节能产品政府采购品目清单的通知》（财库〔2019〕19号）的规定，落实国家节能环保政策。</w:t>
      </w:r>
    </w:p>
    <w:p w14:paraId="29665202">
      <w:pPr>
        <w:spacing w:line="440" w:lineRule="exact"/>
        <w:ind w:firstLine="480" w:firstLineChars="200"/>
        <w:rPr>
          <w:rFonts w:hint="eastAsia" w:ascii="宋体" w:hAnsi="宋体" w:cs="宋体"/>
          <w:sz w:val="24"/>
          <w:szCs w:val="24"/>
        </w:rPr>
      </w:pPr>
      <w:r>
        <w:rPr>
          <w:rFonts w:hint="eastAsia" w:ascii="宋体" w:hAnsi="宋体" w:cs="宋体"/>
          <w:sz w:val="24"/>
          <w:szCs w:val="24"/>
        </w:rPr>
        <w:t>（二）按照&lt;财政部 工业和信息化部关于印发《政府采购促进中小企业发展暂行办法》的通知&gt;（财库〔2020〕46号）的规定，落实促进中小企业发展政策。</w:t>
      </w:r>
    </w:p>
    <w:p w14:paraId="0AD57EAD">
      <w:pPr>
        <w:spacing w:line="440" w:lineRule="exact"/>
        <w:ind w:firstLine="480" w:firstLineChars="200"/>
        <w:rPr>
          <w:rFonts w:hint="eastAsia" w:ascii="宋体" w:hAnsi="宋体" w:cs="宋体"/>
          <w:sz w:val="24"/>
          <w:szCs w:val="24"/>
        </w:rPr>
      </w:pPr>
      <w:r>
        <w:rPr>
          <w:rFonts w:hint="eastAsia" w:ascii="宋体" w:hAnsi="宋体" w:cs="宋体"/>
          <w:sz w:val="24"/>
          <w:szCs w:val="24"/>
        </w:rPr>
        <w:t>（三）按照&lt;财政部、司法部关于政府采购支持监狱企业发展有关问题的通知&gt;（财库〔2014〕68号）的规定，落实支持监狱企业发展政策。</w:t>
      </w:r>
    </w:p>
    <w:p w14:paraId="77C57B3D">
      <w:pPr>
        <w:spacing w:line="440" w:lineRule="exact"/>
        <w:ind w:firstLine="480" w:firstLineChars="200"/>
        <w:rPr>
          <w:rFonts w:hint="eastAsia" w:ascii="宋体" w:hAnsi="宋体" w:cs="宋体"/>
          <w:sz w:val="24"/>
          <w:szCs w:val="24"/>
        </w:rPr>
      </w:pPr>
      <w:r>
        <w:rPr>
          <w:rFonts w:hint="eastAsia" w:ascii="宋体" w:hAnsi="宋体" w:cs="宋体"/>
          <w:sz w:val="24"/>
          <w:szCs w:val="24"/>
        </w:rPr>
        <w:t>（四）按照《三部门联合发布关于促进残疾人就业政府采购政策的通知》（财库〔2017〕 141号）的规定，落实支持残疾人福利性单位发展政策。</w:t>
      </w:r>
    </w:p>
    <w:p w14:paraId="4BD096E5">
      <w:pPr>
        <w:pStyle w:val="3"/>
        <w:spacing w:before="120" w:beforeLines="50" w:after="120" w:afterLines="50" w:line="240" w:lineRule="auto"/>
        <w:rPr>
          <w:rFonts w:hint="eastAsia" w:ascii="宋体" w:hAnsi="宋体" w:cs="宋体"/>
          <w:sz w:val="24"/>
          <w:szCs w:val="24"/>
        </w:rPr>
      </w:pPr>
      <w:bookmarkStart w:id="30" w:name="_Toc480466699"/>
      <w:bookmarkStart w:id="31" w:name="_Toc33013320"/>
      <w:bookmarkStart w:id="32" w:name="_Toc483557544"/>
      <w:bookmarkStart w:id="33" w:name="_Toc11550"/>
      <w:r>
        <w:rPr>
          <w:rFonts w:hint="eastAsia" w:ascii="宋体" w:hAnsi="宋体" w:cs="宋体"/>
          <w:sz w:val="24"/>
          <w:szCs w:val="24"/>
        </w:rPr>
        <w:t>七、其它有关规定</w:t>
      </w:r>
      <w:bookmarkEnd w:id="30"/>
      <w:bookmarkEnd w:id="31"/>
      <w:bookmarkEnd w:id="32"/>
      <w:bookmarkEnd w:id="33"/>
    </w:p>
    <w:p w14:paraId="780A1500">
      <w:pPr>
        <w:spacing w:line="440" w:lineRule="exact"/>
        <w:ind w:firstLine="480" w:firstLineChars="200"/>
        <w:rPr>
          <w:rFonts w:hint="eastAsia" w:ascii="宋体" w:hAnsi="宋体" w:cs="宋体"/>
          <w:sz w:val="24"/>
          <w:szCs w:val="24"/>
        </w:rPr>
      </w:pPr>
      <w:r>
        <w:rPr>
          <w:rFonts w:hint="eastAsia" w:ascii="宋体" w:hAnsi="宋体" w:cs="宋体"/>
          <w:sz w:val="24"/>
          <w:szCs w:val="24"/>
        </w:rPr>
        <w:t>（一）单位负责人为同一人或者存在直接控股、管理关系的不同供应商，不得参加同一合同项（分包）下的政府采购活动，否则均为无效响应。</w:t>
      </w:r>
    </w:p>
    <w:p w14:paraId="20D72D16">
      <w:pPr>
        <w:spacing w:line="440" w:lineRule="exact"/>
        <w:ind w:firstLine="480" w:firstLineChars="200"/>
        <w:rPr>
          <w:rFonts w:hint="eastAsia" w:ascii="宋体" w:hAnsi="宋体" w:cs="宋体"/>
          <w:sz w:val="24"/>
          <w:szCs w:val="24"/>
        </w:rPr>
      </w:pPr>
      <w:r>
        <w:rPr>
          <w:rFonts w:hint="eastAsia" w:ascii="宋体" w:hAnsi="宋体" w:cs="宋体"/>
          <w:sz w:val="24"/>
          <w:szCs w:val="24"/>
        </w:rPr>
        <w:t>（二）为采购项目提供整体设计、规范编制或者项目管理、监理、检测等服务的供应商，不得再参加该采购项目的其他采购活动。</w:t>
      </w:r>
    </w:p>
    <w:p w14:paraId="788750FD">
      <w:pPr>
        <w:spacing w:line="440" w:lineRule="exact"/>
        <w:ind w:firstLine="480" w:firstLineChars="200"/>
        <w:rPr>
          <w:rFonts w:hint="eastAsia" w:ascii="宋体" w:hAnsi="宋体" w:cs="宋体"/>
          <w:sz w:val="24"/>
          <w:szCs w:val="24"/>
        </w:rPr>
      </w:pPr>
      <w:r>
        <w:rPr>
          <w:rFonts w:hint="eastAsia" w:ascii="宋体" w:hAnsi="宋体" w:cs="宋体"/>
          <w:sz w:val="24"/>
          <w:szCs w:val="24"/>
        </w:rPr>
        <w:t>（三）本项目的补遗文件（如果有）一律在重庆美术馆（https://www.cqartmuseum.cn/）上发布，请各供应商注意下载或到采购代理机构领取；无论供应商下载或领取与否，均视同供应商已知晓本项目补遗文件（如果有）的内容。</w:t>
      </w:r>
    </w:p>
    <w:p w14:paraId="4EB31C2A">
      <w:pPr>
        <w:spacing w:line="440" w:lineRule="exact"/>
        <w:ind w:firstLine="480" w:firstLineChars="200"/>
        <w:rPr>
          <w:rFonts w:hint="eastAsia" w:ascii="宋体" w:hAnsi="宋体" w:cs="宋体"/>
          <w:sz w:val="24"/>
          <w:szCs w:val="24"/>
        </w:rPr>
      </w:pPr>
      <w:r>
        <w:rPr>
          <w:rFonts w:hint="eastAsia" w:ascii="宋体" w:hAnsi="宋体" w:cs="宋体"/>
          <w:sz w:val="24"/>
          <w:szCs w:val="24"/>
        </w:rPr>
        <w:t>（四）超过响应文件截止时间递交的响应文件，恕不接收。</w:t>
      </w:r>
    </w:p>
    <w:p w14:paraId="7918566C">
      <w:pPr>
        <w:spacing w:line="440" w:lineRule="exact"/>
        <w:ind w:firstLine="480" w:firstLineChars="200"/>
        <w:rPr>
          <w:rFonts w:hint="eastAsia" w:ascii="宋体" w:hAnsi="宋体" w:cs="宋体"/>
          <w:sz w:val="24"/>
          <w:szCs w:val="24"/>
        </w:rPr>
      </w:pPr>
      <w:r>
        <w:rPr>
          <w:rFonts w:hint="eastAsia" w:ascii="宋体" w:hAnsi="宋体" w:cs="宋体"/>
          <w:sz w:val="24"/>
          <w:szCs w:val="24"/>
        </w:rPr>
        <w:t>（五）磋商费用：无论磋商结果如何，供应商参与本项目磋商的所有费用均应由供应商自行承担。</w:t>
      </w:r>
    </w:p>
    <w:p w14:paraId="34E0B856">
      <w:pPr>
        <w:spacing w:line="400" w:lineRule="exact"/>
        <w:ind w:firstLine="482" w:firstLineChars="200"/>
        <w:rPr>
          <w:rFonts w:hint="eastAsia" w:ascii="宋体" w:hAnsi="宋体" w:cs="宋体"/>
          <w:b/>
          <w:sz w:val="24"/>
          <w:szCs w:val="24"/>
        </w:rPr>
      </w:pPr>
      <w:r>
        <w:rPr>
          <w:rFonts w:hint="eastAsia" w:ascii="宋体" w:hAnsi="宋体" w:cs="宋体"/>
          <w:b/>
          <w:sz w:val="24"/>
          <w:szCs w:val="24"/>
        </w:rPr>
        <w:t>（六）供应商有下列情况之一的，将拒绝其参与政府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19E53C9F">
      <w:pPr>
        <w:spacing w:line="400" w:lineRule="exact"/>
        <w:ind w:firstLine="482" w:firstLineChars="200"/>
        <w:rPr>
          <w:rFonts w:hint="eastAsia" w:ascii="宋体" w:hAnsi="宋体" w:cs="宋体"/>
          <w:b/>
          <w:sz w:val="24"/>
          <w:szCs w:val="24"/>
        </w:rPr>
      </w:pPr>
      <w:r>
        <w:rPr>
          <w:rFonts w:hint="eastAsia" w:ascii="宋体" w:hAnsi="宋体" w:cs="宋体"/>
          <w:b/>
          <w:sz w:val="24"/>
          <w:szCs w:val="24"/>
        </w:rPr>
        <w:t>（七）本项目不接受联合体形式磋商。</w:t>
      </w:r>
    </w:p>
    <w:p w14:paraId="6BD3E86C">
      <w:pPr>
        <w:pStyle w:val="3"/>
        <w:spacing w:before="120" w:beforeLines="50" w:after="120" w:afterLines="50" w:line="240" w:lineRule="auto"/>
        <w:rPr>
          <w:rFonts w:hint="eastAsia" w:ascii="宋体" w:hAnsi="宋体" w:cs="宋体"/>
          <w:sz w:val="24"/>
          <w:szCs w:val="24"/>
        </w:rPr>
      </w:pPr>
      <w:bookmarkStart w:id="34" w:name="_Toc19120"/>
      <w:bookmarkStart w:id="35" w:name="_Toc33013321"/>
      <w:bookmarkStart w:id="36" w:name="_Toc9742"/>
      <w:r>
        <w:rPr>
          <w:rFonts w:hint="eastAsia" w:ascii="宋体" w:hAnsi="宋体" w:cs="宋体"/>
          <w:sz w:val="24"/>
          <w:szCs w:val="24"/>
        </w:rPr>
        <w:t>八、联系方式</w:t>
      </w:r>
      <w:bookmarkEnd w:id="23"/>
      <w:bookmarkEnd w:id="34"/>
      <w:bookmarkEnd w:id="35"/>
      <w:bookmarkEnd w:id="36"/>
    </w:p>
    <w:p w14:paraId="06C8D46D">
      <w:pPr>
        <w:snapToGrid w:val="0"/>
        <w:spacing w:line="400" w:lineRule="exact"/>
        <w:ind w:firstLine="480" w:firstLineChars="200"/>
        <w:rPr>
          <w:rFonts w:hint="eastAsia" w:ascii="宋体" w:hAnsi="宋体" w:cs="宋体"/>
          <w:sz w:val="24"/>
          <w:szCs w:val="24"/>
        </w:rPr>
      </w:pPr>
      <w:r>
        <w:rPr>
          <w:rFonts w:hint="eastAsia" w:ascii="宋体" w:hAnsi="宋体" w:cs="宋体"/>
          <w:sz w:val="24"/>
          <w:szCs w:val="24"/>
        </w:rPr>
        <w:t>（一）采购人：重庆美术馆</w:t>
      </w:r>
    </w:p>
    <w:p w14:paraId="695DA0AF">
      <w:pPr>
        <w:snapToGrid w:val="0"/>
        <w:spacing w:line="400" w:lineRule="exact"/>
        <w:ind w:firstLine="480" w:firstLineChars="200"/>
        <w:rPr>
          <w:rFonts w:ascii="宋体" w:hAnsi="宋体" w:cs="宋体"/>
          <w:sz w:val="24"/>
          <w:szCs w:val="24"/>
        </w:rPr>
      </w:pPr>
      <w:r>
        <w:rPr>
          <w:rFonts w:hint="eastAsia" w:ascii="宋体" w:hAnsi="宋体" w:cs="宋体"/>
          <w:sz w:val="24"/>
          <w:szCs w:val="24"/>
        </w:rPr>
        <w:t>联系人：刘江艳</w:t>
      </w:r>
    </w:p>
    <w:p w14:paraId="660AE444">
      <w:pPr>
        <w:snapToGrid w:val="0"/>
        <w:spacing w:line="400" w:lineRule="exact"/>
        <w:ind w:firstLine="480" w:firstLineChars="200"/>
        <w:rPr>
          <w:rFonts w:ascii="宋体" w:hAnsi="宋体" w:cs="宋体"/>
          <w:sz w:val="24"/>
          <w:szCs w:val="24"/>
        </w:rPr>
      </w:pPr>
      <w:r>
        <w:rPr>
          <w:rFonts w:hint="eastAsia" w:ascii="宋体" w:hAnsi="宋体" w:cs="宋体"/>
          <w:sz w:val="24"/>
          <w:szCs w:val="24"/>
        </w:rPr>
        <w:t>电  话：023-60332356</w:t>
      </w:r>
    </w:p>
    <w:p w14:paraId="6AF144BF">
      <w:pPr>
        <w:snapToGrid w:val="0"/>
        <w:spacing w:line="400" w:lineRule="exact"/>
        <w:ind w:firstLine="480" w:firstLineChars="200"/>
        <w:rPr>
          <w:rFonts w:hint="eastAsia" w:ascii="宋体" w:hAnsi="宋体" w:cs="宋体"/>
          <w:sz w:val="24"/>
          <w:szCs w:val="24"/>
        </w:rPr>
      </w:pPr>
      <w:r>
        <w:rPr>
          <w:rFonts w:hint="eastAsia" w:ascii="宋体" w:hAnsi="宋体" w:cs="宋体"/>
          <w:sz w:val="24"/>
          <w:szCs w:val="24"/>
        </w:rPr>
        <w:t xml:space="preserve">地  址：重庆市解放碑临江路一号国泰艺术中心6楼 </w:t>
      </w:r>
    </w:p>
    <w:p w14:paraId="1AB8B925">
      <w:pPr>
        <w:snapToGrid w:val="0"/>
        <w:spacing w:line="400" w:lineRule="exact"/>
        <w:ind w:firstLine="480" w:firstLineChars="200"/>
        <w:rPr>
          <w:rFonts w:hint="eastAsia" w:ascii="宋体" w:hAnsi="宋体" w:cs="宋体"/>
          <w:sz w:val="24"/>
          <w:szCs w:val="24"/>
        </w:rPr>
      </w:pPr>
      <w:r>
        <w:rPr>
          <w:rFonts w:hint="eastAsia" w:ascii="宋体" w:hAnsi="宋体" w:cs="宋体"/>
          <w:sz w:val="24"/>
          <w:szCs w:val="24"/>
        </w:rPr>
        <w:t>（二）采购代理机构：重庆希维招标代理有限公司</w:t>
      </w:r>
    </w:p>
    <w:p w14:paraId="4842B829">
      <w:pPr>
        <w:snapToGrid w:val="0"/>
        <w:spacing w:line="400" w:lineRule="exact"/>
        <w:ind w:firstLine="480" w:firstLineChars="200"/>
        <w:rPr>
          <w:rFonts w:hint="eastAsia" w:ascii="宋体" w:hAnsi="宋体" w:cs="宋体"/>
          <w:sz w:val="24"/>
          <w:szCs w:val="24"/>
        </w:rPr>
      </w:pPr>
      <w:r>
        <w:rPr>
          <w:rFonts w:hint="eastAsia" w:ascii="宋体" w:hAnsi="宋体" w:cs="宋体"/>
          <w:sz w:val="24"/>
          <w:szCs w:val="24"/>
        </w:rPr>
        <w:t>联系人：张玉婷  许愿</w:t>
      </w:r>
    </w:p>
    <w:p w14:paraId="24EAC401">
      <w:pPr>
        <w:snapToGrid w:val="0"/>
        <w:spacing w:line="400" w:lineRule="exact"/>
        <w:ind w:firstLine="480" w:firstLineChars="200"/>
        <w:rPr>
          <w:rFonts w:hint="eastAsia" w:ascii="宋体" w:hAnsi="宋体" w:cs="宋体"/>
          <w:sz w:val="24"/>
          <w:szCs w:val="24"/>
        </w:rPr>
      </w:pPr>
      <w:r>
        <w:rPr>
          <w:rFonts w:hint="eastAsia" w:ascii="宋体" w:hAnsi="宋体" w:cs="宋体"/>
          <w:sz w:val="24"/>
          <w:szCs w:val="24"/>
        </w:rPr>
        <w:t xml:space="preserve">电  话：023-67185051 </w:t>
      </w:r>
    </w:p>
    <w:p w14:paraId="052543D0">
      <w:pPr>
        <w:snapToGrid w:val="0"/>
        <w:spacing w:line="400" w:lineRule="exact"/>
        <w:ind w:firstLine="480" w:firstLineChars="200"/>
        <w:rPr>
          <w:rFonts w:hint="eastAsia" w:ascii="宋体" w:hAnsi="宋体" w:cs="宋体"/>
          <w:bCs/>
          <w:sz w:val="24"/>
          <w:szCs w:val="24"/>
        </w:rPr>
      </w:pPr>
      <w:r>
        <w:rPr>
          <w:rFonts w:hint="eastAsia" w:ascii="宋体" w:hAnsi="宋体" w:cs="宋体"/>
          <w:sz w:val="24"/>
          <w:szCs w:val="24"/>
        </w:rPr>
        <w:t>地  址：重庆市渝北区中华两江春城春玺苑写字楼2幢16-3</w:t>
      </w:r>
    </w:p>
    <w:p w14:paraId="0FD164A8">
      <w:pPr>
        <w:snapToGrid w:val="0"/>
        <w:spacing w:line="360" w:lineRule="auto"/>
        <w:ind w:firstLine="482" w:firstLineChars="200"/>
        <w:rPr>
          <w:rFonts w:hint="eastAsia" w:ascii="宋体" w:hAnsi="宋体" w:cs="宋体"/>
          <w:b/>
          <w:sz w:val="24"/>
          <w:szCs w:val="24"/>
        </w:rPr>
        <w:sectPr>
          <w:pgSz w:w="11907" w:h="16840"/>
          <w:pgMar w:top="1134" w:right="1418" w:bottom="1247" w:left="1418" w:header="964" w:footer="992" w:gutter="0"/>
          <w:pgNumType w:fmt="numberInDash"/>
          <w:cols w:space="720" w:num="1"/>
          <w:rtlGutter w:val="1"/>
          <w:docGrid w:linePitch="312" w:charSpace="0"/>
        </w:sectPr>
      </w:pPr>
    </w:p>
    <w:p w14:paraId="1F299F7B">
      <w:pPr>
        <w:pStyle w:val="2"/>
        <w:spacing w:line="240" w:lineRule="auto"/>
        <w:jc w:val="center"/>
        <w:rPr>
          <w:rFonts w:hint="eastAsia" w:ascii="宋体" w:hAnsi="宋体" w:cs="宋体"/>
          <w:sz w:val="36"/>
          <w:szCs w:val="30"/>
        </w:rPr>
      </w:pPr>
      <w:bookmarkStart w:id="37" w:name="_Toc32572"/>
      <w:bookmarkStart w:id="38" w:name="_Toc8090"/>
      <w:bookmarkStart w:id="39" w:name="_Toc33013322"/>
      <w:r>
        <w:rPr>
          <w:rFonts w:hint="eastAsia" w:ascii="宋体" w:hAnsi="宋体" w:cs="宋体"/>
          <w:sz w:val="36"/>
          <w:szCs w:val="30"/>
        </w:rPr>
        <w:t>第二篇  项目服务需求</w:t>
      </w:r>
      <w:bookmarkEnd w:id="37"/>
      <w:bookmarkEnd w:id="38"/>
      <w:bookmarkEnd w:id="39"/>
      <w:bookmarkStart w:id="40" w:name="_Toc33013325"/>
      <w:bookmarkStart w:id="41" w:name="_Toc12789058"/>
      <w:bookmarkStart w:id="42" w:name="_Toc29174"/>
    </w:p>
    <w:p w14:paraId="0AAEE089">
      <w:pPr>
        <w:pStyle w:val="3"/>
        <w:spacing w:before="120" w:beforeLines="50" w:after="120" w:afterLines="50" w:line="240" w:lineRule="auto"/>
        <w:rPr>
          <w:rFonts w:hint="eastAsia" w:ascii="宋体" w:hAnsi="宋体" w:cs="宋体"/>
          <w:sz w:val="24"/>
          <w:szCs w:val="24"/>
        </w:rPr>
      </w:pPr>
      <w:bookmarkStart w:id="43" w:name="_Toc21607"/>
      <w:bookmarkStart w:id="44" w:name="_Toc4728"/>
      <w:bookmarkStart w:id="45" w:name="_Toc17488"/>
      <w:r>
        <w:rPr>
          <w:rFonts w:hint="eastAsia" w:ascii="宋体" w:hAnsi="宋体" w:cs="宋体"/>
          <w:sz w:val="24"/>
          <w:szCs w:val="24"/>
          <w:lang w:val="en-US" w:eastAsia="zh-CN"/>
        </w:rPr>
        <w:t>一、</w:t>
      </w:r>
      <w:r>
        <w:rPr>
          <w:rFonts w:hint="eastAsia" w:ascii="宋体" w:hAnsi="宋体" w:cs="宋体"/>
          <w:sz w:val="24"/>
          <w:szCs w:val="24"/>
        </w:rPr>
        <w:t>项目一览表</w:t>
      </w:r>
      <w:bookmarkEnd w:id="43"/>
      <w:bookmarkEnd w:id="44"/>
      <w:bookmarkEnd w:id="45"/>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6"/>
        <w:gridCol w:w="1538"/>
        <w:gridCol w:w="1670"/>
      </w:tblGrid>
      <w:tr w14:paraId="10DFD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5266" w:type="dxa"/>
            <w:noWrap w:val="0"/>
            <w:vAlign w:val="center"/>
          </w:tcPr>
          <w:p w14:paraId="3B02CF22">
            <w:pPr>
              <w:ind w:firstLine="361" w:firstLineChars="150"/>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项目名称</w:t>
            </w:r>
          </w:p>
        </w:tc>
        <w:tc>
          <w:tcPr>
            <w:tcW w:w="1538" w:type="dxa"/>
            <w:noWrap w:val="0"/>
            <w:vAlign w:val="center"/>
          </w:tcPr>
          <w:p w14:paraId="44BEEFA5">
            <w:pPr>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采购预算（万元）</w:t>
            </w:r>
          </w:p>
        </w:tc>
        <w:tc>
          <w:tcPr>
            <w:tcW w:w="1670" w:type="dxa"/>
            <w:noWrap w:val="0"/>
            <w:vAlign w:val="center"/>
          </w:tcPr>
          <w:p w14:paraId="1E327A80">
            <w:pPr>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成交供应商</w:t>
            </w:r>
          </w:p>
          <w:p w14:paraId="019C0AA0">
            <w:pPr>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（名）</w:t>
            </w:r>
          </w:p>
        </w:tc>
      </w:tr>
      <w:tr w14:paraId="723EC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jc w:val="center"/>
        </w:trPr>
        <w:tc>
          <w:tcPr>
            <w:tcW w:w="5266" w:type="dxa"/>
            <w:noWrap w:val="0"/>
            <w:vAlign w:val="center"/>
          </w:tcPr>
          <w:p w14:paraId="3E0D9695">
            <w:pPr>
              <w:widowControl/>
              <w:jc w:val="center"/>
              <w:rPr>
                <w:rFonts w:hint="default" w:ascii="宋体" w:hAnsi="宋体" w:eastAsia="宋体" w:cs="宋体"/>
                <w:color w:val="000000"/>
                <w:kern w:val="0"/>
                <w:sz w:val="24"/>
                <w:szCs w:val="24"/>
                <w:highlight w:val="none"/>
                <w:lang w:val="en-US" w:eastAsia="zh-CN"/>
              </w:rPr>
            </w:pPr>
            <w:r>
              <w:rPr>
                <w:rFonts w:hint="default" w:ascii="宋体" w:hAnsi="宋体" w:eastAsia="宋体" w:cs="宋体"/>
                <w:color w:val="000000"/>
                <w:kern w:val="0"/>
                <w:sz w:val="24"/>
                <w:szCs w:val="24"/>
                <w:highlight w:val="none"/>
                <w:lang w:val="en-US" w:eastAsia="zh-CN"/>
              </w:rPr>
              <w:t>《重庆美术》2026年系列艺术图书出版服务</w:t>
            </w:r>
          </w:p>
        </w:tc>
        <w:tc>
          <w:tcPr>
            <w:tcW w:w="1538" w:type="dxa"/>
            <w:noWrap w:val="0"/>
            <w:vAlign w:val="center"/>
          </w:tcPr>
          <w:p w14:paraId="292FCA18">
            <w:pPr>
              <w:widowControl/>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28</w:t>
            </w:r>
          </w:p>
        </w:tc>
        <w:tc>
          <w:tcPr>
            <w:tcW w:w="1670" w:type="dxa"/>
            <w:noWrap w:val="0"/>
            <w:vAlign w:val="center"/>
          </w:tcPr>
          <w:p w14:paraId="2010469A">
            <w:pPr>
              <w:widowControl/>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1</w:t>
            </w:r>
          </w:p>
        </w:tc>
      </w:tr>
    </w:tbl>
    <w:p w14:paraId="4941D2EA">
      <w:pPr>
        <w:pStyle w:val="3"/>
        <w:spacing w:before="120" w:beforeLines="50" w:after="120" w:afterLines="50" w:line="240" w:lineRule="auto"/>
        <w:rPr>
          <w:rFonts w:hint="default" w:ascii="宋体" w:hAnsi="宋体" w:eastAsia="宋体" w:cs="宋体"/>
          <w:b/>
          <w:sz w:val="24"/>
          <w:szCs w:val="24"/>
          <w:lang w:val="en-US" w:eastAsia="zh-CN"/>
        </w:rPr>
      </w:pPr>
      <w:bookmarkStart w:id="46" w:name="_Toc9937"/>
      <w:r>
        <w:rPr>
          <w:rFonts w:hint="eastAsia" w:ascii="宋体" w:hAnsi="宋体" w:eastAsia="宋体" w:cs="宋体"/>
          <w:b/>
          <w:sz w:val="24"/>
          <w:szCs w:val="24"/>
          <w:lang w:val="en-US" w:eastAsia="zh-CN"/>
        </w:rPr>
        <w:t>二、项目概况</w:t>
      </w:r>
      <w:bookmarkEnd w:id="46"/>
    </w:p>
    <w:p w14:paraId="3C6206E1">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为进一步提升自身的学术影响力，《重庆美术》积极探索发展路径拟从2025年开始以系列艺术图书公开出版服务。</w:t>
      </w:r>
    </w:p>
    <w:p w14:paraId="7471CC89">
      <w:pPr>
        <w:pStyle w:val="3"/>
        <w:spacing w:before="120" w:beforeLines="50" w:after="120" w:afterLines="50" w:line="240" w:lineRule="auto"/>
        <w:rPr>
          <w:rFonts w:hint="eastAsia" w:ascii="宋体" w:hAnsi="宋体" w:eastAsia="宋体" w:cs="宋体"/>
          <w:b/>
          <w:sz w:val="24"/>
          <w:szCs w:val="24"/>
          <w:lang w:val="en-US" w:eastAsia="zh-CN"/>
        </w:rPr>
      </w:pPr>
      <w:bookmarkStart w:id="47" w:name="_Toc16209"/>
      <w:r>
        <w:rPr>
          <w:rFonts w:hint="eastAsia" w:ascii="宋体" w:hAnsi="宋体" w:eastAsia="宋体" w:cs="宋体"/>
          <w:b/>
          <w:sz w:val="24"/>
          <w:szCs w:val="24"/>
          <w:lang w:val="en-US" w:eastAsia="zh-CN"/>
        </w:rPr>
        <w:t>三、采购需求</w:t>
      </w:r>
      <w:bookmarkEnd w:id="47"/>
    </w:p>
    <w:p w14:paraId="14EC6BD3">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共4期艺术图书</w:t>
      </w:r>
      <w:r>
        <w:rPr>
          <w:rFonts w:hint="default" w:ascii="宋体" w:hAnsi="宋体" w:eastAsia="宋体" w:cs="宋体"/>
          <w:sz w:val="24"/>
          <w:szCs w:val="24"/>
          <w:lang w:val="en-US" w:eastAsia="zh-CN"/>
        </w:rPr>
        <w:t>出版，包括</w:t>
      </w:r>
      <w:r>
        <w:rPr>
          <w:rFonts w:hint="eastAsia" w:ascii="宋体" w:hAnsi="宋体" w:eastAsia="宋体" w:cs="宋体"/>
          <w:sz w:val="24"/>
          <w:szCs w:val="24"/>
          <w:lang w:val="en-US" w:eastAsia="zh-CN"/>
        </w:rPr>
        <w:t>4个</w:t>
      </w:r>
      <w:r>
        <w:rPr>
          <w:rFonts w:hint="default" w:ascii="宋体" w:hAnsi="宋体" w:eastAsia="宋体" w:cs="宋体"/>
          <w:sz w:val="24"/>
          <w:szCs w:val="24"/>
          <w:lang w:val="en-US" w:eastAsia="zh-CN"/>
        </w:rPr>
        <w:t>书号申领、</w:t>
      </w:r>
      <w:r>
        <w:rPr>
          <w:rFonts w:hint="eastAsia" w:ascii="宋体" w:hAnsi="宋体" w:eastAsia="宋体" w:cs="宋体"/>
          <w:sz w:val="24"/>
          <w:szCs w:val="24"/>
          <w:lang w:val="en-US" w:eastAsia="zh-CN"/>
        </w:rPr>
        <w:t>三审三校</w:t>
      </w:r>
      <w:r>
        <w:rPr>
          <w:rFonts w:hint="default" w:ascii="宋体" w:hAnsi="宋体" w:eastAsia="宋体" w:cs="宋体"/>
          <w:sz w:val="24"/>
          <w:szCs w:val="24"/>
          <w:lang w:val="en-US" w:eastAsia="zh-CN"/>
        </w:rPr>
        <w:t>、封面设计、正文排版、印刷装订、出版管理等工作。</w:t>
      </w:r>
    </w:p>
    <w:p w14:paraId="681FB7F8">
      <w:pPr>
        <w:pStyle w:val="3"/>
        <w:spacing w:before="120" w:beforeLines="50" w:after="120" w:afterLines="50" w:line="240" w:lineRule="auto"/>
        <w:rPr>
          <w:rFonts w:hint="eastAsia" w:ascii="宋体" w:hAnsi="宋体" w:eastAsia="宋体" w:cs="宋体"/>
          <w:b/>
          <w:sz w:val="24"/>
          <w:szCs w:val="24"/>
          <w:lang w:val="en-US" w:eastAsia="zh-CN"/>
        </w:rPr>
      </w:pPr>
      <w:bookmarkStart w:id="48" w:name="_Toc24564"/>
      <w:r>
        <w:rPr>
          <w:rFonts w:hint="eastAsia" w:ascii="宋体" w:hAnsi="宋体" w:eastAsia="宋体" w:cs="宋体"/>
          <w:b/>
          <w:sz w:val="24"/>
          <w:szCs w:val="24"/>
          <w:lang w:val="en-US" w:eastAsia="zh-CN"/>
        </w:rPr>
        <w:t>四、技术要求</w:t>
      </w:r>
      <w:bookmarkEnd w:id="48"/>
    </w:p>
    <w:p w14:paraId="1C3E616F">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成品尺寸：210×285mm</w:t>
      </w:r>
    </w:p>
    <w:p w14:paraId="1DBEF1A8">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封面页数：8页</w:t>
      </w:r>
    </w:p>
    <w:p w14:paraId="7FE0093D">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内页页数：96页</w:t>
      </w:r>
    </w:p>
    <w:p w14:paraId="4C40258A">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封面用纸：250克哑粉纸</w:t>
      </w:r>
    </w:p>
    <w:p w14:paraId="1A1A7482">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内页用纸：130克宣清特种纸</w:t>
      </w:r>
    </w:p>
    <w:p w14:paraId="494A9EA8">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印刷工艺；封面单面彩印，内页双面彩印</w:t>
      </w:r>
    </w:p>
    <w:p w14:paraId="46D6CDE5">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装订工艺；封面过哑膜，锁线胶装</w:t>
      </w:r>
    </w:p>
    <w:p w14:paraId="176726A9">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总 印 数：1000册（每期）×4期=4000册</w:t>
      </w:r>
    </w:p>
    <w:p w14:paraId="5EF8DC4D">
      <w:pPr>
        <w:pStyle w:val="3"/>
        <w:spacing w:before="120" w:beforeLines="50" w:after="120" w:afterLines="50" w:line="240" w:lineRule="auto"/>
        <w:rPr>
          <w:rFonts w:hint="eastAsia" w:ascii="宋体" w:hAnsi="宋体" w:eastAsia="宋体" w:cs="宋体"/>
          <w:b/>
          <w:sz w:val="24"/>
          <w:szCs w:val="24"/>
          <w:lang w:val="en-US" w:eastAsia="zh-CN"/>
        </w:rPr>
      </w:pPr>
      <w:bookmarkStart w:id="49" w:name="_Toc278"/>
      <w:r>
        <w:rPr>
          <w:rFonts w:hint="eastAsia" w:ascii="宋体" w:hAnsi="宋体" w:eastAsia="宋体" w:cs="宋体"/>
          <w:b/>
          <w:sz w:val="24"/>
          <w:szCs w:val="24"/>
          <w:lang w:val="en-US" w:eastAsia="zh-CN"/>
        </w:rPr>
        <w:t>五</w:t>
      </w:r>
      <w:bookmarkStart w:id="50" w:name="_Toc416"/>
      <w:bookmarkStart w:id="51" w:name="_Toc82439767"/>
      <w:r>
        <w:rPr>
          <w:rFonts w:hint="eastAsia" w:ascii="宋体" w:hAnsi="宋体" w:eastAsia="宋体" w:cs="宋体"/>
          <w:b/>
          <w:sz w:val="24"/>
          <w:szCs w:val="24"/>
          <w:lang w:val="en-US" w:eastAsia="zh-CN"/>
        </w:rPr>
        <w:t>、印刷品质量要求</w:t>
      </w:r>
      <w:bookmarkEnd w:id="49"/>
      <w:bookmarkEnd w:id="50"/>
      <w:bookmarkEnd w:id="51"/>
    </w:p>
    <w:p w14:paraId="7477F694">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1.供应商提供的印刷品及相关服务，均应符合国家标准和行业标准。</w:t>
      </w:r>
    </w:p>
    <w:p w14:paraId="137EF569">
      <w:pPr>
        <w:spacing w:line="360" w:lineRule="auto"/>
        <w:ind w:firstLine="480" w:firstLineChars="200"/>
        <w:rPr>
          <w:rFonts w:ascii="宋体" w:hAnsi="宋体"/>
          <w:sz w:val="24"/>
          <w:szCs w:val="24"/>
          <w:highlight w:val="yellow"/>
        </w:rPr>
      </w:pPr>
      <w:r>
        <w:rPr>
          <w:rFonts w:hint="eastAsia" w:ascii="宋体" w:hAnsi="宋体" w:eastAsia="宋体" w:cs="宋体"/>
          <w:sz w:val="24"/>
          <w:szCs w:val="24"/>
          <w:lang w:val="en-US" w:eastAsia="zh-CN"/>
        </w:rPr>
        <w:t>2.供应商在响应文件中提供的技术指标，均应使用中国国家标准、各行业标准或国际标准化组织标准，在采购文件中另作规定的除外</w:t>
      </w:r>
      <w:r>
        <w:rPr>
          <w:rFonts w:hint="eastAsia" w:ascii="宋体" w:hAnsi="宋体"/>
          <w:sz w:val="24"/>
          <w:szCs w:val="24"/>
          <w:highlight w:val="none"/>
        </w:rPr>
        <w:t>。</w:t>
      </w:r>
    </w:p>
    <w:p w14:paraId="34E9B113">
      <w:pPr>
        <w:pStyle w:val="2"/>
        <w:spacing w:line="240" w:lineRule="auto"/>
        <w:jc w:val="center"/>
        <w:rPr>
          <w:rFonts w:hint="eastAsia" w:ascii="宋体" w:hAnsi="宋体" w:cs="宋体"/>
          <w:szCs w:val="30"/>
        </w:rPr>
      </w:pPr>
      <w:r>
        <w:rPr>
          <w:rFonts w:hint="eastAsia" w:ascii="宋体" w:hAnsi="宋体" w:cs="宋体"/>
          <w:sz w:val="36"/>
          <w:szCs w:val="30"/>
        </w:rPr>
        <w:br w:type="page"/>
      </w:r>
      <w:bookmarkEnd w:id="40"/>
      <w:bookmarkEnd w:id="41"/>
      <w:bookmarkEnd w:id="42"/>
      <w:bookmarkStart w:id="52" w:name="_Toc4159"/>
      <w:r>
        <w:rPr>
          <w:rFonts w:hint="eastAsia" w:ascii="宋体" w:hAnsi="宋体" w:cs="宋体"/>
          <w:sz w:val="36"/>
          <w:szCs w:val="30"/>
        </w:rPr>
        <w:t>第三篇  项目商务要求</w:t>
      </w:r>
      <w:bookmarkEnd w:id="52"/>
    </w:p>
    <w:p w14:paraId="504BCEDA">
      <w:pPr>
        <w:pStyle w:val="3"/>
        <w:spacing w:before="120" w:beforeLines="50" w:after="120" w:afterLines="50" w:line="440" w:lineRule="exact"/>
        <w:rPr>
          <w:rFonts w:hint="eastAsia" w:ascii="宋体" w:hAnsi="宋体" w:cs="宋体"/>
          <w:bCs/>
          <w:snapToGrid w:val="0"/>
          <w:sz w:val="24"/>
          <w:szCs w:val="22"/>
        </w:rPr>
      </w:pPr>
      <w:bookmarkStart w:id="53" w:name="_Toc2607197"/>
      <w:bookmarkStart w:id="54" w:name="_Toc464637619"/>
      <w:bookmarkStart w:id="55" w:name="_Toc433726022"/>
      <w:bookmarkStart w:id="56" w:name="_Toc416792603"/>
      <w:bookmarkStart w:id="57" w:name="_Toc11799"/>
      <w:bookmarkStart w:id="58" w:name="_Toc33013326"/>
      <w:bookmarkStart w:id="59" w:name="_Toc22537"/>
      <w:bookmarkStart w:id="60" w:name="_Toc267320049"/>
      <w:r>
        <w:rPr>
          <w:rFonts w:hint="eastAsia" w:ascii="宋体" w:hAnsi="宋体" w:cs="宋体"/>
          <w:bCs/>
          <w:snapToGrid w:val="0"/>
          <w:sz w:val="24"/>
          <w:szCs w:val="22"/>
        </w:rPr>
        <w:t>一、</w:t>
      </w:r>
      <w:bookmarkEnd w:id="53"/>
      <w:bookmarkEnd w:id="54"/>
      <w:bookmarkEnd w:id="55"/>
      <w:bookmarkEnd w:id="56"/>
      <w:r>
        <w:rPr>
          <w:rFonts w:hint="eastAsia" w:ascii="宋体" w:hAnsi="宋体" w:cs="宋体"/>
          <w:bCs/>
          <w:snapToGrid w:val="0"/>
          <w:sz w:val="24"/>
          <w:szCs w:val="22"/>
        </w:rPr>
        <w:t>服务期、地点</w:t>
      </w:r>
      <w:bookmarkEnd w:id="57"/>
      <w:bookmarkEnd w:id="58"/>
      <w:r>
        <w:rPr>
          <w:rFonts w:hint="eastAsia" w:ascii="宋体" w:hAnsi="宋体" w:cs="宋体"/>
          <w:bCs/>
          <w:snapToGrid w:val="0"/>
          <w:sz w:val="24"/>
          <w:szCs w:val="22"/>
        </w:rPr>
        <w:t>及</w:t>
      </w:r>
      <w:r>
        <w:rPr>
          <w:rFonts w:hint="eastAsia" w:ascii="宋体" w:hAnsi="宋体" w:cs="宋体"/>
          <w:bCs/>
          <w:sz w:val="24"/>
          <w:szCs w:val="24"/>
        </w:rPr>
        <w:t>验收标准</w:t>
      </w:r>
      <w:bookmarkEnd w:id="59"/>
    </w:p>
    <w:bookmarkEnd w:id="60"/>
    <w:p w14:paraId="71EF3853">
      <w:pPr>
        <w:spacing w:line="440" w:lineRule="exact"/>
        <w:ind w:firstLine="480" w:firstLineChars="200"/>
        <w:rPr>
          <w:rFonts w:hint="eastAsia" w:ascii="宋体" w:hAnsi="宋体" w:cs="宋体"/>
          <w:sz w:val="24"/>
          <w:szCs w:val="24"/>
          <w:lang w:val="zh-CN"/>
        </w:rPr>
      </w:pPr>
      <w:bookmarkStart w:id="61" w:name="_Toc464637620"/>
      <w:bookmarkStart w:id="62" w:name="_Toc433726023"/>
      <w:bookmarkStart w:id="63" w:name="_Toc2607198"/>
      <w:bookmarkStart w:id="64" w:name="_Toc24101"/>
      <w:bookmarkStart w:id="65" w:name="_Toc33013327"/>
      <w:bookmarkStart w:id="66" w:name="_Toc267320050"/>
      <w:r>
        <w:rPr>
          <w:rFonts w:hint="eastAsia" w:ascii="宋体" w:hAnsi="宋体" w:cs="宋体"/>
          <w:sz w:val="24"/>
          <w:szCs w:val="24"/>
          <w:lang w:val="zh-CN"/>
        </w:rPr>
        <w:t>（一）服务期：</w:t>
      </w:r>
    </w:p>
    <w:p w14:paraId="3459055B">
      <w:pPr>
        <w:spacing w:line="440" w:lineRule="exact"/>
        <w:ind w:firstLine="480" w:firstLineChars="200"/>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202</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val="zh-CN"/>
        </w:rPr>
        <w:t>年</w:t>
      </w:r>
      <w:r>
        <w:rPr>
          <w:rFonts w:hint="eastAsia" w:ascii="宋体" w:hAnsi="宋体" w:eastAsia="宋体" w:cs="宋体"/>
          <w:color w:val="auto"/>
          <w:sz w:val="24"/>
          <w:szCs w:val="24"/>
          <w:highlight w:val="none"/>
          <w:lang w:val="zh-CN"/>
        </w:rPr>
        <w:t>3</w:t>
      </w:r>
      <w:r>
        <w:rPr>
          <w:rFonts w:hint="eastAsia" w:ascii="宋体" w:hAnsi="宋体" w:eastAsia="宋体" w:cs="宋体"/>
          <w:sz w:val="24"/>
          <w:szCs w:val="24"/>
          <w:highlight w:val="none"/>
          <w:lang w:val="zh-CN"/>
        </w:rPr>
        <w:t>月底之前，三审三校完成并印刷出版第1期；202</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val="zh-CN"/>
        </w:rPr>
        <w:t>年6月底之前，三审三校完成并印刷出版第</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val="zh-CN"/>
        </w:rPr>
        <w:t>期；202</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val="zh-CN"/>
        </w:rPr>
        <w:t>年9月底之前，三审三校完成并印刷出版第</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val="zh-CN"/>
        </w:rPr>
        <w:t>期；202</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val="zh-CN"/>
        </w:rPr>
        <w:t>年12月底之前，三审三校完成并印刷出版第</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val="zh-CN"/>
        </w:rPr>
        <w:t>期。</w:t>
      </w:r>
    </w:p>
    <w:p w14:paraId="0D78E4A3">
      <w:pPr>
        <w:spacing w:line="440" w:lineRule="exact"/>
        <w:ind w:firstLine="480" w:firstLineChars="200"/>
        <w:rPr>
          <w:rFonts w:hint="eastAsia" w:ascii="宋体" w:hAnsi="宋体" w:cs="宋体"/>
          <w:sz w:val="24"/>
          <w:szCs w:val="24"/>
          <w:lang w:val="zh-CN"/>
        </w:rPr>
      </w:pPr>
      <w:r>
        <w:rPr>
          <w:rFonts w:hint="eastAsia" w:ascii="宋体" w:hAnsi="宋体" w:cs="宋体"/>
          <w:sz w:val="24"/>
          <w:szCs w:val="24"/>
          <w:lang w:val="zh-CN"/>
        </w:rPr>
        <w:t>（二）</w:t>
      </w:r>
      <w:r>
        <w:rPr>
          <w:rFonts w:hint="eastAsia" w:ascii="宋体" w:hAnsi="宋体" w:cs="宋体"/>
          <w:sz w:val="24"/>
          <w:szCs w:val="24"/>
        </w:rPr>
        <w:t>服务</w:t>
      </w:r>
      <w:r>
        <w:rPr>
          <w:rFonts w:hint="eastAsia" w:ascii="宋体" w:hAnsi="宋体" w:cs="宋体"/>
          <w:sz w:val="24"/>
          <w:szCs w:val="24"/>
          <w:lang w:val="zh-CN"/>
        </w:rPr>
        <w:t>地点：</w:t>
      </w:r>
    </w:p>
    <w:p w14:paraId="57619C67">
      <w:pPr>
        <w:spacing w:line="440" w:lineRule="exact"/>
        <w:ind w:firstLine="480" w:firstLineChars="200"/>
        <w:rPr>
          <w:rFonts w:hint="eastAsia" w:ascii="宋体" w:hAnsi="宋体" w:cs="宋体"/>
          <w:sz w:val="24"/>
          <w:szCs w:val="24"/>
          <w:lang w:val="zh-CN"/>
        </w:rPr>
      </w:pPr>
      <w:r>
        <w:rPr>
          <w:rFonts w:hint="eastAsia" w:ascii="宋体" w:hAnsi="宋体" w:cs="宋体"/>
          <w:sz w:val="24"/>
          <w:szCs w:val="24"/>
          <w:lang w:val="zh-CN"/>
        </w:rPr>
        <w:t>采购人指定地点。</w:t>
      </w:r>
    </w:p>
    <w:p w14:paraId="13DE9D6D">
      <w:pPr>
        <w:spacing w:line="440" w:lineRule="exact"/>
        <w:ind w:left="560" w:leftChars="200"/>
        <w:rPr>
          <w:rFonts w:hint="eastAsia" w:ascii="宋体" w:hAnsi="宋体" w:cs="宋体"/>
          <w:sz w:val="24"/>
          <w:szCs w:val="24"/>
          <w:lang w:val="zh-CN"/>
        </w:rPr>
      </w:pPr>
      <w:r>
        <w:rPr>
          <w:rFonts w:hint="eastAsia" w:ascii="宋体" w:hAnsi="宋体" w:cs="宋体"/>
          <w:sz w:val="24"/>
          <w:szCs w:val="24"/>
          <w:lang w:val="zh-CN"/>
        </w:rPr>
        <w:t>（</w:t>
      </w:r>
      <w:r>
        <w:rPr>
          <w:rFonts w:hint="eastAsia" w:ascii="宋体" w:hAnsi="宋体" w:cs="宋体"/>
          <w:sz w:val="24"/>
          <w:szCs w:val="24"/>
        </w:rPr>
        <w:t>三</w:t>
      </w:r>
      <w:r>
        <w:rPr>
          <w:rFonts w:hint="eastAsia" w:ascii="宋体" w:hAnsi="宋体" w:cs="宋体"/>
          <w:sz w:val="24"/>
          <w:szCs w:val="24"/>
          <w:lang w:val="zh-CN"/>
        </w:rPr>
        <w:t>）验收标准：</w:t>
      </w:r>
    </w:p>
    <w:p w14:paraId="5C88C6BC">
      <w:pPr>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由采购人对成交供应商提供相关成果进行验收。若验收不合格，成交供应商必须在采购人规定的限期内整改完毕，否则采购人有权解除合同。若因验收不合格或时间延迟而造成一定的经济损失和工作影响，由成交供应商承担相应的违约责任。</w:t>
      </w:r>
    </w:p>
    <w:p w14:paraId="584A87AB">
      <w:pPr>
        <w:pStyle w:val="3"/>
        <w:spacing w:before="120" w:beforeLines="50" w:after="120" w:afterLines="50" w:line="440" w:lineRule="exact"/>
        <w:rPr>
          <w:rFonts w:hint="eastAsia" w:ascii="宋体" w:hAnsi="宋体" w:cs="宋体"/>
          <w:bCs/>
          <w:snapToGrid w:val="0"/>
          <w:sz w:val="24"/>
          <w:szCs w:val="22"/>
        </w:rPr>
      </w:pPr>
      <w:bookmarkStart w:id="67" w:name="_Toc31243"/>
      <w:r>
        <w:rPr>
          <w:rFonts w:hint="eastAsia" w:ascii="宋体" w:hAnsi="宋体" w:cs="宋体"/>
          <w:bCs/>
          <w:snapToGrid w:val="0"/>
          <w:sz w:val="24"/>
          <w:szCs w:val="22"/>
        </w:rPr>
        <w:t>二、报价要求</w:t>
      </w:r>
      <w:bookmarkEnd w:id="61"/>
      <w:bookmarkEnd w:id="62"/>
      <w:bookmarkEnd w:id="63"/>
      <w:bookmarkEnd w:id="64"/>
      <w:bookmarkEnd w:id="65"/>
      <w:bookmarkEnd w:id="67"/>
    </w:p>
    <w:bookmarkEnd w:id="66"/>
    <w:p w14:paraId="722BA9FC">
      <w:pPr>
        <w:spacing w:line="440" w:lineRule="exact"/>
        <w:ind w:firstLine="480" w:firstLineChars="200"/>
        <w:rPr>
          <w:rFonts w:hint="eastAsia" w:ascii="宋体" w:hAnsi="宋体" w:eastAsia="宋体" w:cs="宋体"/>
          <w:sz w:val="24"/>
          <w:szCs w:val="24"/>
          <w:highlight w:val="none"/>
        </w:rPr>
      </w:pPr>
      <w:bookmarkStart w:id="68" w:name="_Toc2607199"/>
      <w:bookmarkStart w:id="69" w:name="_Toc267320051"/>
      <w:bookmarkStart w:id="70" w:name="_Toc464637622"/>
      <w:bookmarkStart w:id="71" w:name="_Toc525915220"/>
      <w:bookmarkStart w:id="72" w:name="_Toc433726026"/>
      <w:bookmarkStart w:id="73" w:name="_Toc12450311"/>
      <w:bookmarkStart w:id="74" w:name="_Toc344475124"/>
      <w:bookmarkStart w:id="75" w:name="_Toc525915223"/>
      <w:r>
        <w:rPr>
          <w:rFonts w:hint="eastAsia" w:ascii="宋体" w:hAnsi="宋体" w:eastAsia="宋体" w:cs="宋体"/>
          <w:sz w:val="24"/>
          <w:szCs w:val="24"/>
          <w:highlight w:val="none"/>
        </w:rPr>
        <w:t>本次报价须为人民币报价，投标报价包括完成本项目所需的服务费、人工费及提供服务所需的设备或货物购买（制造、租赁）费、出版物书号申请、编辑、校对、审稿、纸张、印制、包装、辅材费、运输费、装卸费及各种应纳的税费等。因成交供应商自身原因造成漏报、少报皆由其自行承担责任，采购人不再补偿。</w:t>
      </w:r>
    </w:p>
    <w:bookmarkEnd w:id="68"/>
    <w:bookmarkEnd w:id="69"/>
    <w:bookmarkEnd w:id="70"/>
    <w:bookmarkEnd w:id="71"/>
    <w:bookmarkEnd w:id="72"/>
    <w:p w14:paraId="0F800DE9">
      <w:pPr>
        <w:pStyle w:val="3"/>
        <w:spacing w:before="120" w:beforeLines="50" w:after="120" w:afterLines="50" w:line="440" w:lineRule="exact"/>
        <w:rPr>
          <w:rFonts w:hint="eastAsia" w:ascii="宋体" w:hAnsi="宋体" w:cs="宋体"/>
          <w:bCs/>
          <w:snapToGrid w:val="0"/>
          <w:sz w:val="24"/>
          <w:szCs w:val="22"/>
          <w:highlight w:val="none"/>
        </w:rPr>
      </w:pPr>
      <w:bookmarkStart w:id="76" w:name="_Toc30107"/>
      <w:bookmarkStart w:id="77" w:name="_Toc23631"/>
      <w:bookmarkStart w:id="78" w:name="_Toc33013328"/>
      <w:r>
        <w:rPr>
          <w:rFonts w:hint="eastAsia" w:ascii="宋体" w:hAnsi="宋体" w:cs="宋体"/>
          <w:bCs/>
          <w:snapToGrid w:val="0"/>
          <w:sz w:val="24"/>
          <w:szCs w:val="22"/>
          <w:highlight w:val="none"/>
          <w:lang w:val="en-US" w:eastAsia="zh-CN"/>
        </w:rPr>
        <w:t>三</w:t>
      </w:r>
      <w:r>
        <w:rPr>
          <w:rFonts w:hint="eastAsia" w:ascii="宋体" w:hAnsi="宋体" w:cs="宋体"/>
          <w:bCs/>
          <w:snapToGrid w:val="0"/>
          <w:sz w:val="24"/>
          <w:szCs w:val="22"/>
          <w:highlight w:val="none"/>
        </w:rPr>
        <w:t>、付款方式</w:t>
      </w:r>
      <w:bookmarkEnd w:id="73"/>
      <w:bookmarkEnd w:id="76"/>
      <w:bookmarkEnd w:id="77"/>
      <w:bookmarkEnd w:id="78"/>
    </w:p>
    <w:p w14:paraId="70BF288C">
      <w:pPr>
        <w:spacing w:line="440" w:lineRule="exact"/>
        <w:ind w:firstLine="480" w:firstLineChars="200"/>
        <w:rPr>
          <w:rFonts w:hint="eastAsia" w:ascii="宋体" w:hAnsi="宋体" w:eastAsia="宋体" w:cs="宋体"/>
          <w:sz w:val="24"/>
          <w:szCs w:val="24"/>
          <w:highlight w:val="none"/>
          <w:lang w:val="zh-CN"/>
        </w:rPr>
      </w:pPr>
      <w:bookmarkStart w:id="79" w:name="_Toc29217"/>
      <w:bookmarkStart w:id="80" w:name="_Toc38371217"/>
      <w:bookmarkStart w:id="81" w:name="_Toc31116"/>
      <w:bookmarkStart w:id="82" w:name="_Toc33013329"/>
      <w:r>
        <w:rPr>
          <w:rFonts w:hint="eastAsia" w:ascii="宋体" w:hAnsi="宋体" w:eastAsia="宋体" w:cs="宋体"/>
          <w:sz w:val="24"/>
          <w:szCs w:val="24"/>
          <w:highlight w:val="none"/>
          <w:lang w:val="zh-CN"/>
        </w:rPr>
        <w:t>由采购人支付该项目合同款项，付款方式如下：</w:t>
      </w:r>
      <w:r>
        <w:rPr>
          <w:rFonts w:hint="eastAsia" w:ascii="宋体" w:hAnsi="宋体" w:eastAsia="宋体" w:cs="宋体"/>
          <w:sz w:val="24"/>
          <w:szCs w:val="24"/>
          <w:highlight w:val="none"/>
          <w:lang w:val="zh-CN"/>
        </w:rPr>
        <w:cr/>
      </w:r>
      <w:r>
        <w:rPr>
          <w:rFonts w:hint="eastAsia" w:ascii="宋体" w:hAnsi="宋体" w:eastAsia="宋体" w:cs="宋体"/>
          <w:sz w:val="24"/>
          <w:szCs w:val="24"/>
          <w:highlight w:val="none"/>
          <w:lang w:val="zh-CN"/>
        </w:rPr>
        <w:t>（一）采购人与成交供应商签订服务合同后，采购人向成交供应商付第一期金额的60%作为预付款，202</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val="zh-CN"/>
        </w:rPr>
        <w:t>年3月底之前，三审三校完成并印刷出版第一期，采购人向成交供应商支付第一期成交金额的40%尾款。出版后10个工作日内付尾款。</w:t>
      </w:r>
    </w:p>
    <w:p w14:paraId="4504034F">
      <w:pPr>
        <w:spacing w:line="440" w:lineRule="exact"/>
        <w:ind w:firstLine="480" w:firstLineChars="200"/>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（二）采购人向成交供应商提供第二期稿件时，需向成交供应商付第二期金额的60%作为预付款，第二期稿件202</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val="zh-CN"/>
        </w:rPr>
        <w:t>年6月底之前，三审三校完成并印刷出版第二期，采购人向成交供应商支付第二期成交金额的40%尾款。出版后10个工作日内付尾款。</w:t>
      </w:r>
    </w:p>
    <w:p w14:paraId="68F2C797">
      <w:pPr>
        <w:spacing w:line="440" w:lineRule="exact"/>
        <w:ind w:firstLine="480" w:firstLineChars="200"/>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（三）采购人向成交供应商提供第三期稿件时，需向成交供应商付第三期金额的60%作为预付款，第三期稿件202</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val="zh-CN"/>
        </w:rPr>
        <w:t>年9月底之前，三审三校完成并印刷出版第三期，采购人向成交供应商支付第三期成交金额的40%尾款。出版后10个工作日内付尾款。</w:t>
      </w:r>
    </w:p>
    <w:p w14:paraId="2C4F9A85">
      <w:pPr>
        <w:spacing w:line="440" w:lineRule="exact"/>
        <w:ind w:firstLine="480" w:firstLineChars="200"/>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（四）采购人向成交供应商提供第四期稿件时，需向成交供应商付第三期金额的60%作为预付款，第三期稿件202</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val="zh-CN"/>
        </w:rPr>
        <w:t>年12月底之前，三审三校完成并印刷出版第四期，采购人向成交供应商支付第四期成交金额的40%尾款。出版后10个工作日内付尾款。</w:t>
      </w:r>
    </w:p>
    <w:p w14:paraId="5F7E6A4A">
      <w:pPr>
        <w:spacing w:line="440" w:lineRule="exact"/>
        <w:ind w:firstLine="480" w:firstLineChars="200"/>
        <w:rPr>
          <w:rFonts w:hint="eastAsia" w:ascii="宋体" w:hAnsi="宋体" w:eastAsia="宋体" w:cs="宋体"/>
          <w:color w:val="FF0000"/>
          <w:sz w:val="24"/>
          <w:szCs w:val="24"/>
          <w:lang w:val="zh-CN"/>
        </w:rPr>
      </w:pPr>
      <w:r>
        <w:rPr>
          <w:rFonts w:hint="eastAsia" w:ascii="宋体" w:hAnsi="宋体" w:eastAsia="宋体" w:cs="宋体"/>
          <w:sz w:val="24"/>
          <w:szCs w:val="24"/>
          <w:highlight w:val="none"/>
          <w:lang w:val="zh-CN"/>
        </w:rPr>
        <w:t>注：付款方式可能会有调整，具体内容在签订合同时协商，所有支付均为无息支付。</w:t>
      </w:r>
    </w:p>
    <w:p w14:paraId="0D21AC35">
      <w:pPr>
        <w:pStyle w:val="3"/>
        <w:spacing w:before="120" w:beforeLines="50" w:after="120" w:afterLines="50" w:line="440" w:lineRule="exact"/>
        <w:rPr>
          <w:rFonts w:hint="default" w:ascii="宋体" w:hAnsi="宋体" w:eastAsia="宋体" w:cs="宋体"/>
          <w:b/>
          <w:bCs/>
          <w:snapToGrid w:val="0"/>
          <w:sz w:val="24"/>
          <w:szCs w:val="22"/>
          <w:highlight w:val="none"/>
        </w:rPr>
      </w:pPr>
      <w:bookmarkStart w:id="83" w:name="_Toc32601"/>
      <w:r>
        <w:rPr>
          <w:rFonts w:hint="eastAsia" w:ascii="宋体" w:hAnsi="宋体" w:eastAsia="宋体" w:cs="宋体"/>
          <w:b/>
          <w:bCs/>
          <w:snapToGrid w:val="0"/>
          <w:sz w:val="24"/>
          <w:szCs w:val="22"/>
          <w:highlight w:val="none"/>
          <w:lang w:val="en-US" w:eastAsia="zh-CN"/>
        </w:rPr>
        <w:t>四</w:t>
      </w:r>
      <w:r>
        <w:rPr>
          <w:rFonts w:hint="default" w:ascii="宋体" w:hAnsi="宋体" w:eastAsia="宋体" w:cs="宋体"/>
          <w:b/>
          <w:bCs/>
          <w:snapToGrid w:val="0"/>
          <w:sz w:val="24"/>
          <w:szCs w:val="22"/>
          <w:highlight w:val="none"/>
        </w:rPr>
        <w:t>、保密要求</w:t>
      </w:r>
      <w:bookmarkEnd w:id="79"/>
      <w:bookmarkEnd w:id="83"/>
    </w:p>
    <w:p w14:paraId="0AA56929">
      <w:pPr>
        <w:snapToGrid w:val="0"/>
        <w:spacing w:line="440" w:lineRule="exact"/>
        <w:ind w:firstLine="539"/>
        <w:rPr>
          <w:rFonts w:hint="eastAsia" w:ascii="宋体" w:hAnsi="宋体" w:eastAsia="宋体" w:cs="宋体"/>
          <w:sz w:val="24"/>
          <w:szCs w:val="24"/>
          <w:lang w:val="zh-CN"/>
        </w:rPr>
      </w:pPr>
      <w:r>
        <w:rPr>
          <w:rFonts w:hint="eastAsia" w:ascii="宋体" w:hAnsi="宋体" w:eastAsia="宋体" w:cs="宋体"/>
          <w:sz w:val="24"/>
          <w:szCs w:val="24"/>
          <w:lang w:val="zh-CN"/>
        </w:rPr>
        <w:t>采购人提出的所有服务需求和改进的建议，均属于采购人专有的技术秘密，并对成交供应商所交付的全部产品或服务享有著作权（版权）。未经采购人书面许可或授权，供应商不得擅自使用、公布或泄露，否则将承担相应法律责任。成交供应商应及时、妥善地做好资料整理、归档和保密工作。</w:t>
      </w:r>
    </w:p>
    <w:bookmarkEnd w:id="80"/>
    <w:p w14:paraId="16ACD257">
      <w:pPr>
        <w:pStyle w:val="3"/>
        <w:spacing w:before="120" w:beforeLines="50" w:after="120" w:afterLines="50" w:line="440" w:lineRule="exact"/>
        <w:rPr>
          <w:rFonts w:hint="eastAsia" w:ascii="宋体" w:hAnsi="宋体" w:eastAsia="宋体" w:cs="宋体"/>
          <w:b/>
          <w:bCs/>
          <w:snapToGrid w:val="0"/>
          <w:sz w:val="24"/>
          <w:szCs w:val="22"/>
          <w:highlight w:val="none"/>
        </w:rPr>
      </w:pPr>
      <w:bookmarkStart w:id="84" w:name="_Toc4266"/>
      <w:r>
        <w:rPr>
          <w:rFonts w:hint="eastAsia" w:ascii="宋体" w:hAnsi="宋体" w:eastAsia="宋体" w:cs="宋体"/>
          <w:b/>
          <w:bCs/>
          <w:snapToGrid w:val="0"/>
          <w:sz w:val="24"/>
          <w:szCs w:val="22"/>
          <w:highlight w:val="none"/>
          <w:lang w:val="en-US" w:eastAsia="zh-CN"/>
        </w:rPr>
        <w:t>五</w:t>
      </w:r>
      <w:r>
        <w:rPr>
          <w:rFonts w:hint="eastAsia" w:ascii="宋体" w:hAnsi="宋体" w:eastAsia="宋体" w:cs="宋体"/>
          <w:b/>
          <w:bCs/>
          <w:snapToGrid w:val="0"/>
          <w:sz w:val="24"/>
          <w:szCs w:val="22"/>
          <w:highlight w:val="none"/>
        </w:rPr>
        <w:t>、知识产权</w:t>
      </w:r>
      <w:bookmarkEnd w:id="81"/>
      <w:bookmarkEnd w:id="82"/>
      <w:bookmarkEnd w:id="84"/>
    </w:p>
    <w:p w14:paraId="05A32FDC">
      <w:pPr>
        <w:snapToGrid w:val="0"/>
        <w:spacing w:line="440" w:lineRule="exact"/>
        <w:ind w:firstLine="539"/>
        <w:rPr>
          <w:rFonts w:hint="eastAsia" w:ascii="宋体" w:hAnsi="宋体" w:cs="宋体"/>
          <w:sz w:val="24"/>
          <w:szCs w:val="24"/>
          <w:lang w:val="zh-CN"/>
        </w:rPr>
      </w:pPr>
      <w:r>
        <w:rPr>
          <w:rFonts w:hint="eastAsia" w:ascii="宋体" w:hAnsi="宋体" w:cs="宋体"/>
          <w:sz w:val="24"/>
          <w:szCs w:val="24"/>
          <w:lang w:val="zh-CN"/>
        </w:rPr>
        <w:t>采购人在中华人民共和国境内使用成交供应商提供的服务时免受第三方提出的侵犯其专利权或其它知识产权的起诉。如果第三方提出侵权指控，成交供应商应承担由此而引起的一切法律责任和费用。</w:t>
      </w:r>
    </w:p>
    <w:p w14:paraId="0FEADD2C">
      <w:pPr>
        <w:snapToGrid w:val="0"/>
        <w:spacing w:line="440" w:lineRule="exact"/>
        <w:ind w:firstLine="539"/>
        <w:rPr>
          <w:rFonts w:hint="eastAsia" w:ascii="宋体" w:hAnsi="宋体" w:cs="宋体"/>
          <w:sz w:val="24"/>
          <w:szCs w:val="24"/>
          <w:lang w:val="zh-CN"/>
        </w:rPr>
      </w:pPr>
      <w:r>
        <w:rPr>
          <w:rFonts w:hint="eastAsia" w:ascii="宋体" w:hAnsi="宋体" w:cs="宋体"/>
          <w:sz w:val="24"/>
          <w:szCs w:val="24"/>
          <w:lang w:val="zh-CN"/>
        </w:rPr>
        <w:t>注：（若涉及软件开发等服务类项目知识产权的，知识产权归采购人所有）。</w:t>
      </w:r>
    </w:p>
    <w:p w14:paraId="0C6C67C5">
      <w:pPr>
        <w:pStyle w:val="3"/>
        <w:spacing w:before="120" w:beforeLines="50" w:after="120" w:afterLines="50" w:line="440" w:lineRule="exact"/>
        <w:rPr>
          <w:rFonts w:hint="eastAsia" w:ascii="宋体" w:hAnsi="宋体" w:cs="宋体"/>
          <w:bCs/>
          <w:snapToGrid w:val="0"/>
          <w:sz w:val="24"/>
          <w:szCs w:val="22"/>
        </w:rPr>
      </w:pPr>
      <w:bookmarkStart w:id="85" w:name="_Toc2860"/>
      <w:bookmarkStart w:id="86" w:name="_Toc33013330"/>
      <w:bookmarkStart w:id="87" w:name="_Toc9622"/>
      <w:r>
        <w:rPr>
          <w:rFonts w:hint="eastAsia" w:ascii="宋体" w:hAnsi="宋体" w:cs="宋体"/>
          <w:bCs/>
          <w:snapToGrid w:val="0"/>
          <w:sz w:val="24"/>
          <w:szCs w:val="22"/>
          <w:lang w:val="en-US" w:eastAsia="zh-CN"/>
        </w:rPr>
        <w:t>六</w:t>
      </w:r>
      <w:r>
        <w:rPr>
          <w:rFonts w:hint="eastAsia" w:ascii="宋体" w:hAnsi="宋体" w:cs="宋体"/>
          <w:bCs/>
          <w:snapToGrid w:val="0"/>
          <w:sz w:val="24"/>
          <w:szCs w:val="22"/>
        </w:rPr>
        <w:t>、</w:t>
      </w:r>
      <w:bookmarkEnd w:id="74"/>
      <w:bookmarkStart w:id="88" w:name="_Toc344475125"/>
      <w:r>
        <w:rPr>
          <w:rFonts w:hint="eastAsia" w:ascii="宋体" w:hAnsi="宋体" w:cs="宋体"/>
          <w:bCs/>
          <w:snapToGrid w:val="0"/>
          <w:sz w:val="24"/>
          <w:szCs w:val="22"/>
        </w:rPr>
        <w:t>其他</w:t>
      </w:r>
      <w:bookmarkEnd w:id="75"/>
      <w:bookmarkEnd w:id="85"/>
      <w:bookmarkEnd w:id="86"/>
      <w:bookmarkEnd w:id="87"/>
    </w:p>
    <w:bookmarkEnd w:id="88"/>
    <w:p w14:paraId="29575E22">
      <w:pPr>
        <w:snapToGrid w:val="0"/>
        <w:spacing w:line="440" w:lineRule="exact"/>
        <w:ind w:firstLine="539"/>
        <w:rPr>
          <w:rFonts w:hint="eastAsia" w:ascii="宋体" w:hAnsi="宋体" w:cs="宋体"/>
          <w:sz w:val="24"/>
          <w:szCs w:val="24"/>
          <w:lang w:val="zh-CN"/>
        </w:rPr>
      </w:pPr>
      <w:r>
        <w:rPr>
          <w:rFonts w:hint="eastAsia" w:ascii="宋体" w:hAnsi="宋体" w:cs="宋体"/>
          <w:sz w:val="24"/>
          <w:szCs w:val="24"/>
          <w:lang w:val="zh-CN"/>
        </w:rPr>
        <w:t>（一）供应商必须在响应文件中对以上条款和服务承诺明确列出，承诺内容必须达到本篇及竞争性磋商文件其他条款的要求。</w:t>
      </w:r>
    </w:p>
    <w:p w14:paraId="001F09E4">
      <w:pPr>
        <w:snapToGrid w:val="0"/>
        <w:spacing w:line="440" w:lineRule="exact"/>
        <w:ind w:firstLine="539"/>
        <w:rPr>
          <w:rFonts w:hint="eastAsia" w:ascii="宋体" w:hAnsi="宋体" w:cs="宋体"/>
          <w:sz w:val="24"/>
          <w:szCs w:val="24"/>
          <w:lang w:val="zh-CN"/>
        </w:rPr>
      </w:pPr>
      <w:r>
        <w:rPr>
          <w:rFonts w:hint="eastAsia" w:ascii="宋体" w:hAnsi="宋体" w:cs="宋体"/>
          <w:sz w:val="24"/>
          <w:szCs w:val="24"/>
          <w:lang w:val="zh-CN"/>
        </w:rPr>
        <w:t>（二）其他未尽事宜由供需双方在采购合同中详细约定。</w:t>
      </w:r>
    </w:p>
    <w:p w14:paraId="7EE9DF38">
      <w:pPr>
        <w:spacing w:line="440" w:lineRule="exact"/>
        <w:ind w:firstLine="480" w:firstLineChars="200"/>
        <w:rPr>
          <w:rFonts w:hint="eastAsia" w:ascii="宋体" w:hAnsi="宋体" w:cs="宋体"/>
          <w:sz w:val="24"/>
          <w:szCs w:val="24"/>
        </w:rPr>
      </w:pPr>
    </w:p>
    <w:p w14:paraId="41A1D75D">
      <w:pPr>
        <w:spacing w:line="440" w:lineRule="exact"/>
        <w:ind w:firstLine="480" w:firstLineChars="200"/>
        <w:rPr>
          <w:rFonts w:hint="eastAsia" w:ascii="宋体" w:hAnsi="宋体" w:cs="宋体"/>
          <w:sz w:val="24"/>
          <w:szCs w:val="24"/>
        </w:rPr>
      </w:pPr>
    </w:p>
    <w:p w14:paraId="6F97D155">
      <w:pPr>
        <w:pStyle w:val="2"/>
        <w:spacing w:line="240" w:lineRule="auto"/>
        <w:jc w:val="center"/>
        <w:rPr>
          <w:rFonts w:hint="eastAsia" w:ascii="宋体" w:hAnsi="宋体" w:cs="宋体"/>
          <w:b w:val="0"/>
          <w:sz w:val="36"/>
          <w:szCs w:val="36"/>
        </w:rPr>
      </w:pPr>
      <w:r>
        <w:rPr>
          <w:rFonts w:hint="eastAsia" w:ascii="宋体" w:hAnsi="宋体" w:cs="宋体"/>
          <w:sz w:val="24"/>
          <w:szCs w:val="24"/>
        </w:rPr>
        <w:br w:type="page"/>
      </w:r>
      <w:bookmarkStart w:id="89" w:name="_Toc33013331"/>
      <w:bookmarkStart w:id="90" w:name="_Toc18596"/>
      <w:bookmarkStart w:id="91" w:name="_Toc9125"/>
      <w:r>
        <w:rPr>
          <w:rFonts w:hint="eastAsia" w:ascii="宋体" w:hAnsi="宋体" w:cs="宋体"/>
          <w:sz w:val="36"/>
          <w:szCs w:val="30"/>
        </w:rPr>
        <w:t>第四篇  磋商程序及方法、评审标准、无效响应和采购终止</w:t>
      </w:r>
      <w:bookmarkEnd w:id="89"/>
      <w:bookmarkEnd w:id="90"/>
      <w:bookmarkEnd w:id="91"/>
    </w:p>
    <w:p w14:paraId="434C04B5">
      <w:pPr>
        <w:pStyle w:val="3"/>
        <w:spacing w:before="120" w:beforeLines="50" w:after="120" w:afterLines="50" w:line="440" w:lineRule="exact"/>
        <w:rPr>
          <w:rFonts w:hint="eastAsia" w:ascii="宋体" w:hAnsi="宋体" w:cs="宋体"/>
          <w:bCs/>
          <w:snapToGrid w:val="0"/>
          <w:sz w:val="24"/>
          <w:szCs w:val="22"/>
        </w:rPr>
      </w:pPr>
      <w:bookmarkStart w:id="92" w:name="_Toc27824"/>
      <w:bookmarkStart w:id="93" w:name="_Toc33013332"/>
      <w:bookmarkStart w:id="94" w:name="_Toc6439"/>
      <w:r>
        <w:rPr>
          <w:rFonts w:hint="eastAsia" w:ascii="宋体" w:hAnsi="宋体" w:cs="宋体"/>
          <w:bCs/>
          <w:snapToGrid w:val="0"/>
          <w:sz w:val="24"/>
          <w:szCs w:val="22"/>
        </w:rPr>
        <w:t>一、磋商程序及方法</w:t>
      </w:r>
      <w:bookmarkEnd w:id="92"/>
      <w:bookmarkEnd w:id="93"/>
      <w:bookmarkEnd w:id="94"/>
    </w:p>
    <w:p w14:paraId="68C09AE8">
      <w:pPr>
        <w:spacing w:line="440" w:lineRule="exact"/>
        <w:ind w:firstLine="480" w:firstLineChars="200"/>
        <w:rPr>
          <w:rFonts w:hint="eastAsia" w:ascii="宋体" w:hAnsi="宋体" w:cs="宋体"/>
          <w:sz w:val="24"/>
          <w:szCs w:val="24"/>
        </w:rPr>
      </w:pPr>
      <w:r>
        <w:rPr>
          <w:rFonts w:hint="eastAsia" w:ascii="宋体" w:hAnsi="宋体" w:cs="宋体"/>
          <w:sz w:val="24"/>
          <w:szCs w:val="24"/>
        </w:rPr>
        <w:t>（一）磋商按竞争性磋商文件规定的时间和地点进行，供应商须有法定代表人或其授权代表参加并签到。竞争性磋商以签到的顺序确定磋商顺序，由本项目依法组建的磋商小组分别与各供应商进行磋商。</w:t>
      </w:r>
    </w:p>
    <w:p w14:paraId="2876E828">
      <w:pPr>
        <w:spacing w:line="440" w:lineRule="exact"/>
        <w:ind w:firstLine="480" w:firstLineChars="200"/>
        <w:rPr>
          <w:rFonts w:hint="eastAsia" w:ascii="宋体" w:hAnsi="宋体" w:cs="宋体"/>
          <w:sz w:val="24"/>
          <w:szCs w:val="24"/>
        </w:rPr>
      </w:pPr>
      <w:r>
        <w:rPr>
          <w:rFonts w:hint="eastAsia" w:ascii="宋体" w:hAnsi="宋体" w:cs="宋体"/>
          <w:sz w:val="24"/>
          <w:szCs w:val="24"/>
        </w:rPr>
        <w:t>（二）磋商小组对各供应商的资格条件、响应文件的有效性、完整性和响应程度进行审查。各供应商只有在完全符合要求的前提下，才能参与正式磋商。</w:t>
      </w:r>
    </w:p>
    <w:p w14:paraId="0A25636D">
      <w:pPr>
        <w:spacing w:line="440" w:lineRule="exact"/>
        <w:ind w:firstLine="480" w:firstLineChars="200"/>
        <w:rPr>
          <w:rFonts w:hint="eastAsia" w:ascii="宋体" w:hAnsi="宋体" w:cs="宋体"/>
          <w:sz w:val="24"/>
          <w:szCs w:val="24"/>
        </w:rPr>
      </w:pPr>
      <w:r>
        <w:rPr>
          <w:rFonts w:hint="eastAsia" w:ascii="宋体" w:hAnsi="宋体" w:cs="宋体"/>
          <w:sz w:val="24"/>
          <w:szCs w:val="24"/>
        </w:rPr>
        <w:t>1.资格性检查。依据法律法规和竞争性磋商文件的规定，对响应文件中的资格证明等进行审查，以确定供应商是否具备磋商资格。资格性检查资料表如下：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984"/>
      </w:tblGrid>
      <w:tr w14:paraId="1704A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62F160D5">
            <w:pPr>
              <w:jc w:val="center"/>
              <w:rPr>
                <w:rFonts w:hint="eastAsia" w:ascii="宋体" w:hAnsi="宋体" w:eastAsia="宋体" w:cs="宋体"/>
                <w:b/>
                <w:kern w:val="0"/>
                <w:sz w:val="21"/>
                <w:szCs w:val="21"/>
              </w:rPr>
            </w:pPr>
            <w:r>
              <w:rPr>
                <w:rFonts w:hint="eastAsia" w:ascii="宋体" w:hAnsi="宋体" w:eastAsia="宋体" w:cs="宋体"/>
                <w:b/>
                <w:kern w:val="0"/>
                <w:sz w:val="21"/>
                <w:szCs w:val="21"/>
              </w:rPr>
              <w:t>序号</w:t>
            </w:r>
          </w:p>
        </w:tc>
        <w:tc>
          <w:tcPr>
            <w:tcW w:w="3827" w:type="dxa"/>
            <w:gridSpan w:val="2"/>
            <w:tcBorders>
              <w:top w:val="single" w:color="auto" w:sz="4" w:space="0"/>
              <w:left w:val="single" w:color="auto" w:sz="4" w:space="0"/>
              <w:bottom w:val="single" w:color="auto" w:sz="4" w:space="0"/>
              <w:right w:val="single" w:color="auto" w:sz="4" w:space="0"/>
            </w:tcBorders>
            <w:noWrap w:val="0"/>
            <w:vAlign w:val="center"/>
          </w:tcPr>
          <w:p w14:paraId="586B0CB4">
            <w:pPr>
              <w:jc w:val="center"/>
              <w:rPr>
                <w:rFonts w:hint="eastAsia" w:ascii="宋体" w:hAnsi="宋体" w:eastAsia="宋体" w:cs="宋体"/>
                <w:b/>
                <w:kern w:val="0"/>
                <w:sz w:val="21"/>
                <w:szCs w:val="21"/>
              </w:rPr>
            </w:pPr>
            <w:r>
              <w:rPr>
                <w:rFonts w:hint="eastAsia" w:ascii="宋体" w:hAnsi="宋体" w:eastAsia="宋体" w:cs="宋体"/>
                <w:b/>
                <w:kern w:val="0"/>
                <w:sz w:val="21"/>
                <w:szCs w:val="21"/>
              </w:rPr>
              <w:t>检查因素</w:t>
            </w:r>
          </w:p>
        </w:tc>
        <w:tc>
          <w:tcPr>
            <w:tcW w:w="4984" w:type="dxa"/>
            <w:tcBorders>
              <w:top w:val="single" w:color="auto" w:sz="4" w:space="0"/>
              <w:left w:val="single" w:color="auto" w:sz="4" w:space="0"/>
              <w:bottom w:val="single" w:color="auto" w:sz="4" w:space="0"/>
              <w:right w:val="single" w:color="auto" w:sz="4" w:space="0"/>
            </w:tcBorders>
            <w:noWrap w:val="0"/>
            <w:vAlign w:val="center"/>
          </w:tcPr>
          <w:p w14:paraId="25D619B9">
            <w:pPr>
              <w:jc w:val="center"/>
              <w:rPr>
                <w:rFonts w:hint="eastAsia" w:ascii="宋体" w:hAnsi="宋体" w:eastAsia="宋体" w:cs="宋体"/>
                <w:b/>
                <w:kern w:val="0"/>
                <w:sz w:val="21"/>
                <w:szCs w:val="21"/>
              </w:rPr>
            </w:pPr>
            <w:r>
              <w:rPr>
                <w:rFonts w:hint="eastAsia" w:ascii="宋体" w:hAnsi="宋体" w:eastAsia="宋体" w:cs="宋体"/>
                <w:b/>
                <w:kern w:val="0"/>
                <w:sz w:val="21"/>
                <w:szCs w:val="21"/>
              </w:rPr>
              <w:t>检查内容</w:t>
            </w:r>
          </w:p>
        </w:tc>
      </w:tr>
      <w:tr w14:paraId="2AEB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215CC041">
            <w:pPr>
              <w:jc w:val="center"/>
              <w:rPr>
                <w:rFonts w:hint="eastAsia" w:ascii="宋体" w:hAnsi="宋体" w:eastAsia="宋体" w:cs="宋体"/>
                <w:sz w:val="21"/>
                <w:szCs w:val="21"/>
              </w:rPr>
            </w:pPr>
            <w:r>
              <w:rPr>
                <w:rFonts w:hint="eastAsia" w:ascii="宋体" w:hAnsi="宋体" w:eastAsia="宋体" w:cs="宋体"/>
                <w:sz w:val="21"/>
                <w:szCs w:val="21"/>
              </w:rPr>
              <w:t>（一）</w:t>
            </w:r>
          </w:p>
        </w:tc>
        <w:tc>
          <w:tcPr>
            <w:tcW w:w="709" w:type="dxa"/>
            <w:vMerge w:val="restart"/>
            <w:noWrap w:val="0"/>
            <w:vAlign w:val="center"/>
          </w:tcPr>
          <w:p w14:paraId="3AFD7864">
            <w:pPr>
              <w:rPr>
                <w:rFonts w:hint="eastAsia" w:ascii="宋体" w:hAnsi="宋体" w:eastAsia="宋体" w:cs="宋体"/>
                <w:sz w:val="21"/>
                <w:szCs w:val="21"/>
                <w:lang w:val="zh-CN"/>
              </w:rPr>
            </w:pPr>
            <w:r>
              <w:rPr>
                <w:rFonts w:hint="eastAsia" w:ascii="宋体" w:hAnsi="宋体" w:eastAsia="宋体" w:cs="宋体"/>
                <w:sz w:val="21"/>
                <w:szCs w:val="21"/>
                <w:lang w:val="zh-CN"/>
              </w:rPr>
              <w:t>《中华人民共和国政府采购法》第二十二条规定</w:t>
            </w:r>
          </w:p>
        </w:tc>
        <w:tc>
          <w:tcPr>
            <w:tcW w:w="3118" w:type="dxa"/>
            <w:noWrap w:val="0"/>
            <w:vAlign w:val="center"/>
          </w:tcPr>
          <w:p w14:paraId="589B1DCD">
            <w:pPr>
              <w:rPr>
                <w:rFonts w:hint="eastAsia" w:ascii="宋体" w:hAnsi="宋体" w:eastAsia="宋体" w:cs="宋体"/>
                <w:sz w:val="21"/>
                <w:szCs w:val="21"/>
              </w:rPr>
            </w:pPr>
            <w:r>
              <w:rPr>
                <w:rFonts w:hint="eastAsia" w:ascii="宋体" w:hAnsi="宋体" w:eastAsia="宋体" w:cs="宋体"/>
                <w:sz w:val="21"/>
                <w:szCs w:val="21"/>
              </w:rPr>
              <w:t>1.具有独立承担民事责任的能力</w:t>
            </w:r>
          </w:p>
        </w:tc>
        <w:tc>
          <w:tcPr>
            <w:tcW w:w="4984" w:type="dxa"/>
            <w:noWrap w:val="0"/>
            <w:vAlign w:val="center"/>
          </w:tcPr>
          <w:p w14:paraId="7F9B7598">
            <w:pPr>
              <w:rPr>
                <w:rFonts w:hint="eastAsia" w:ascii="宋体" w:hAnsi="宋体" w:eastAsia="宋体" w:cs="宋体"/>
                <w:sz w:val="21"/>
                <w:szCs w:val="21"/>
              </w:rPr>
            </w:pPr>
            <w:r>
              <w:rPr>
                <w:rFonts w:hint="eastAsia" w:ascii="宋体" w:hAnsi="宋体" w:eastAsia="宋体" w:cs="宋体"/>
                <w:sz w:val="21"/>
                <w:szCs w:val="21"/>
              </w:rPr>
              <w:t xml:space="preserve">1.供应商法人营业执照（副本）或事业单位法人证书（副本）或个体工商户营业执照或有效的自然人身份证明或社会团体法人登记证书（提供复印件）。 </w:t>
            </w:r>
          </w:p>
          <w:p w14:paraId="36D9B8E6">
            <w:pPr>
              <w:rPr>
                <w:rFonts w:hint="eastAsia" w:ascii="宋体" w:hAnsi="宋体" w:eastAsia="宋体" w:cs="宋体"/>
                <w:sz w:val="21"/>
                <w:szCs w:val="21"/>
              </w:rPr>
            </w:pPr>
            <w:r>
              <w:rPr>
                <w:rFonts w:hint="eastAsia" w:ascii="宋体" w:hAnsi="宋体" w:eastAsia="宋体" w:cs="宋体"/>
                <w:sz w:val="21"/>
                <w:szCs w:val="21"/>
              </w:rPr>
              <w:t>2.供应商法定代表人身份证明和法定代表人授权代表委托书。</w:t>
            </w:r>
          </w:p>
        </w:tc>
      </w:tr>
      <w:tr w14:paraId="27EFF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1D4EDD1B">
            <w:pPr>
              <w:jc w:val="center"/>
              <w:rPr>
                <w:rFonts w:hint="eastAsia" w:ascii="宋体" w:hAnsi="宋体" w:eastAsia="宋体" w:cs="宋体"/>
                <w:sz w:val="21"/>
                <w:szCs w:val="21"/>
              </w:rPr>
            </w:pPr>
          </w:p>
        </w:tc>
        <w:tc>
          <w:tcPr>
            <w:tcW w:w="709" w:type="dxa"/>
            <w:vMerge w:val="continue"/>
            <w:noWrap w:val="0"/>
            <w:vAlign w:val="center"/>
          </w:tcPr>
          <w:p w14:paraId="10D4ECE0">
            <w:pPr>
              <w:rPr>
                <w:rFonts w:hint="eastAsia" w:ascii="宋体" w:hAnsi="宋体" w:eastAsia="宋体" w:cs="宋体"/>
                <w:sz w:val="21"/>
                <w:szCs w:val="21"/>
                <w:lang w:val="zh-CN"/>
              </w:rPr>
            </w:pPr>
          </w:p>
        </w:tc>
        <w:tc>
          <w:tcPr>
            <w:tcW w:w="3118" w:type="dxa"/>
            <w:noWrap w:val="0"/>
            <w:vAlign w:val="center"/>
          </w:tcPr>
          <w:p w14:paraId="09029E8C">
            <w:pPr>
              <w:rPr>
                <w:rFonts w:hint="eastAsia" w:ascii="宋体" w:hAnsi="宋体" w:eastAsia="宋体" w:cs="宋体"/>
                <w:sz w:val="21"/>
                <w:szCs w:val="21"/>
              </w:rPr>
            </w:pPr>
            <w:r>
              <w:rPr>
                <w:rFonts w:hint="eastAsia" w:ascii="宋体" w:hAnsi="宋体" w:eastAsia="宋体" w:cs="宋体"/>
                <w:sz w:val="21"/>
                <w:szCs w:val="21"/>
                <w:lang w:val="zh-CN"/>
              </w:rPr>
              <w:t>2.</w:t>
            </w:r>
            <w:r>
              <w:rPr>
                <w:rFonts w:hint="eastAsia" w:ascii="宋体" w:hAnsi="宋体" w:eastAsia="宋体" w:cs="宋体"/>
                <w:sz w:val="21"/>
                <w:szCs w:val="21"/>
              </w:rPr>
              <w:t>具有良好的商业信誉和健全的财务会计制度</w:t>
            </w:r>
          </w:p>
        </w:tc>
        <w:tc>
          <w:tcPr>
            <w:tcW w:w="4984" w:type="dxa"/>
            <w:vMerge w:val="restart"/>
            <w:noWrap w:val="0"/>
            <w:vAlign w:val="center"/>
          </w:tcPr>
          <w:p w14:paraId="00FC7C1C">
            <w:pPr>
              <w:rPr>
                <w:rFonts w:hint="eastAsia" w:ascii="宋体" w:hAnsi="宋体" w:eastAsia="宋体" w:cs="宋体"/>
                <w:b/>
                <w:sz w:val="21"/>
                <w:szCs w:val="21"/>
              </w:rPr>
            </w:pPr>
            <w:r>
              <w:rPr>
                <w:rFonts w:hint="eastAsia" w:ascii="宋体" w:hAnsi="宋体" w:eastAsia="宋体" w:cs="宋体"/>
                <w:sz w:val="21"/>
                <w:szCs w:val="21"/>
              </w:rPr>
              <w:t>供应商提供“基本资格条件承诺函”（格式详见第七篇）</w:t>
            </w:r>
          </w:p>
        </w:tc>
      </w:tr>
      <w:tr w14:paraId="700F8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796765C">
            <w:pPr>
              <w:jc w:val="center"/>
              <w:rPr>
                <w:rFonts w:hint="eastAsia" w:ascii="宋体" w:hAnsi="宋体" w:eastAsia="宋体" w:cs="宋体"/>
                <w:sz w:val="21"/>
                <w:szCs w:val="21"/>
              </w:rPr>
            </w:pPr>
          </w:p>
        </w:tc>
        <w:tc>
          <w:tcPr>
            <w:tcW w:w="709" w:type="dxa"/>
            <w:vMerge w:val="continue"/>
            <w:noWrap w:val="0"/>
            <w:vAlign w:val="center"/>
          </w:tcPr>
          <w:p w14:paraId="372A9196">
            <w:pPr>
              <w:rPr>
                <w:rFonts w:hint="eastAsia" w:ascii="宋体" w:hAnsi="宋体" w:eastAsia="宋体" w:cs="宋体"/>
                <w:sz w:val="21"/>
                <w:szCs w:val="21"/>
                <w:lang w:val="zh-CN"/>
              </w:rPr>
            </w:pPr>
          </w:p>
        </w:tc>
        <w:tc>
          <w:tcPr>
            <w:tcW w:w="3118" w:type="dxa"/>
            <w:noWrap w:val="0"/>
            <w:vAlign w:val="center"/>
          </w:tcPr>
          <w:p w14:paraId="65A9122E">
            <w:pPr>
              <w:rPr>
                <w:rFonts w:hint="eastAsia" w:ascii="宋体" w:hAnsi="宋体" w:eastAsia="宋体" w:cs="宋体"/>
                <w:sz w:val="21"/>
                <w:szCs w:val="21"/>
                <w:lang w:val="zh-CN"/>
              </w:rPr>
            </w:pPr>
            <w:r>
              <w:rPr>
                <w:rFonts w:hint="eastAsia" w:ascii="宋体" w:hAnsi="宋体" w:eastAsia="宋体" w:cs="宋体"/>
                <w:sz w:val="21"/>
                <w:szCs w:val="21"/>
                <w:lang w:val="zh-CN"/>
              </w:rPr>
              <w:t>3.具有履行合同所必需的设备和专业技术能力</w:t>
            </w:r>
          </w:p>
        </w:tc>
        <w:tc>
          <w:tcPr>
            <w:tcW w:w="4984" w:type="dxa"/>
            <w:vMerge w:val="continue"/>
            <w:noWrap w:val="0"/>
            <w:vAlign w:val="center"/>
          </w:tcPr>
          <w:p w14:paraId="485652B6">
            <w:pPr>
              <w:rPr>
                <w:rFonts w:hint="eastAsia" w:ascii="宋体" w:hAnsi="宋体" w:eastAsia="宋体" w:cs="宋体"/>
                <w:sz w:val="21"/>
                <w:szCs w:val="21"/>
              </w:rPr>
            </w:pPr>
          </w:p>
        </w:tc>
      </w:tr>
      <w:tr w14:paraId="2F696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722EA23">
            <w:pPr>
              <w:jc w:val="center"/>
              <w:rPr>
                <w:rFonts w:hint="eastAsia" w:ascii="宋体" w:hAnsi="宋体" w:eastAsia="宋体" w:cs="宋体"/>
                <w:sz w:val="21"/>
                <w:szCs w:val="21"/>
              </w:rPr>
            </w:pPr>
          </w:p>
        </w:tc>
        <w:tc>
          <w:tcPr>
            <w:tcW w:w="709" w:type="dxa"/>
            <w:vMerge w:val="continue"/>
            <w:noWrap w:val="0"/>
            <w:vAlign w:val="center"/>
          </w:tcPr>
          <w:p w14:paraId="12E13086">
            <w:pPr>
              <w:rPr>
                <w:rFonts w:hint="eastAsia" w:ascii="宋体" w:hAnsi="宋体" w:eastAsia="宋体" w:cs="宋体"/>
                <w:sz w:val="21"/>
                <w:szCs w:val="21"/>
                <w:lang w:val="zh-CN"/>
              </w:rPr>
            </w:pPr>
          </w:p>
        </w:tc>
        <w:tc>
          <w:tcPr>
            <w:tcW w:w="3118" w:type="dxa"/>
            <w:noWrap w:val="0"/>
            <w:vAlign w:val="center"/>
          </w:tcPr>
          <w:p w14:paraId="55B52A32">
            <w:pPr>
              <w:rPr>
                <w:rFonts w:hint="eastAsia" w:ascii="宋体" w:hAnsi="宋体" w:eastAsia="宋体" w:cs="宋体"/>
                <w:sz w:val="21"/>
                <w:szCs w:val="21"/>
                <w:lang w:val="zh-CN"/>
              </w:rPr>
            </w:pPr>
            <w:r>
              <w:rPr>
                <w:rFonts w:hint="eastAsia" w:ascii="宋体" w:hAnsi="宋体" w:eastAsia="宋体" w:cs="宋体"/>
                <w:sz w:val="21"/>
                <w:szCs w:val="21"/>
                <w:lang w:val="zh-CN"/>
              </w:rPr>
              <w:t>4.有依法缴纳税收和社会保障金的良好记录</w:t>
            </w:r>
          </w:p>
        </w:tc>
        <w:tc>
          <w:tcPr>
            <w:tcW w:w="4984" w:type="dxa"/>
            <w:vMerge w:val="continue"/>
            <w:noWrap w:val="0"/>
            <w:vAlign w:val="center"/>
          </w:tcPr>
          <w:p w14:paraId="0BF1C1B8">
            <w:pPr>
              <w:rPr>
                <w:rFonts w:hint="eastAsia" w:ascii="宋体" w:hAnsi="宋体" w:eastAsia="宋体" w:cs="宋体"/>
                <w:sz w:val="21"/>
                <w:szCs w:val="21"/>
              </w:rPr>
            </w:pPr>
          </w:p>
        </w:tc>
      </w:tr>
      <w:tr w14:paraId="1485B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0D33A4DF">
            <w:pPr>
              <w:jc w:val="center"/>
              <w:rPr>
                <w:rFonts w:hint="eastAsia" w:ascii="宋体" w:hAnsi="宋体" w:eastAsia="宋体" w:cs="宋体"/>
                <w:sz w:val="21"/>
                <w:szCs w:val="21"/>
              </w:rPr>
            </w:pPr>
          </w:p>
        </w:tc>
        <w:tc>
          <w:tcPr>
            <w:tcW w:w="709" w:type="dxa"/>
            <w:vMerge w:val="continue"/>
            <w:noWrap w:val="0"/>
            <w:vAlign w:val="center"/>
          </w:tcPr>
          <w:p w14:paraId="06D3355A">
            <w:pPr>
              <w:rPr>
                <w:rFonts w:hint="eastAsia" w:ascii="宋体" w:hAnsi="宋体" w:eastAsia="宋体" w:cs="宋体"/>
                <w:sz w:val="21"/>
                <w:szCs w:val="21"/>
                <w:lang w:val="zh-CN"/>
              </w:rPr>
            </w:pPr>
          </w:p>
        </w:tc>
        <w:tc>
          <w:tcPr>
            <w:tcW w:w="3118" w:type="dxa"/>
            <w:noWrap w:val="0"/>
            <w:vAlign w:val="center"/>
          </w:tcPr>
          <w:p w14:paraId="71E3539C">
            <w:pPr>
              <w:rPr>
                <w:rFonts w:hint="eastAsia" w:ascii="宋体" w:hAnsi="宋体" w:eastAsia="宋体" w:cs="宋体"/>
                <w:sz w:val="21"/>
                <w:szCs w:val="21"/>
                <w:lang w:val="zh-CN"/>
              </w:rPr>
            </w:pPr>
            <w:r>
              <w:rPr>
                <w:rFonts w:hint="eastAsia" w:ascii="宋体" w:hAnsi="宋体" w:eastAsia="宋体" w:cs="宋体"/>
                <w:sz w:val="21"/>
                <w:szCs w:val="21"/>
              </w:rPr>
              <w:t>5.参加政府采购活动前三年内，在经营活动中没有重大违法记录</w:t>
            </w:r>
          </w:p>
        </w:tc>
        <w:tc>
          <w:tcPr>
            <w:tcW w:w="4984" w:type="dxa"/>
            <w:vMerge w:val="continue"/>
            <w:noWrap w:val="0"/>
            <w:vAlign w:val="center"/>
          </w:tcPr>
          <w:p w14:paraId="55F5B905">
            <w:pPr>
              <w:rPr>
                <w:rFonts w:hint="eastAsia" w:ascii="宋体" w:hAnsi="宋体" w:eastAsia="宋体" w:cs="宋体"/>
                <w:b/>
                <w:sz w:val="21"/>
                <w:szCs w:val="21"/>
              </w:rPr>
            </w:pPr>
          </w:p>
        </w:tc>
      </w:tr>
      <w:tr w14:paraId="21FEA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07A54BA1">
            <w:pPr>
              <w:jc w:val="center"/>
              <w:rPr>
                <w:rFonts w:hint="eastAsia" w:ascii="宋体" w:hAnsi="宋体" w:eastAsia="宋体" w:cs="宋体"/>
                <w:sz w:val="21"/>
                <w:szCs w:val="21"/>
              </w:rPr>
            </w:pPr>
          </w:p>
        </w:tc>
        <w:tc>
          <w:tcPr>
            <w:tcW w:w="709" w:type="dxa"/>
            <w:vMerge w:val="continue"/>
            <w:noWrap w:val="0"/>
            <w:vAlign w:val="center"/>
          </w:tcPr>
          <w:p w14:paraId="14084FBF">
            <w:pPr>
              <w:rPr>
                <w:rFonts w:hint="eastAsia" w:ascii="宋体" w:hAnsi="宋体" w:eastAsia="宋体" w:cs="宋体"/>
                <w:sz w:val="21"/>
                <w:szCs w:val="21"/>
              </w:rPr>
            </w:pPr>
          </w:p>
        </w:tc>
        <w:tc>
          <w:tcPr>
            <w:tcW w:w="3118" w:type="dxa"/>
            <w:noWrap w:val="0"/>
            <w:vAlign w:val="center"/>
          </w:tcPr>
          <w:p w14:paraId="0311317F">
            <w:pPr>
              <w:rPr>
                <w:rFonts w:hint="eastAsia" w:ascii="宋体" w:hAnsi="宋体" w:eastAsia="宋体" w:cs="宋体"/>
                <w:sz w:val="21"/>
                <w:szCs w:val="21"/>
              </w:rPr>
            </w:pPr>
            <w:r>
              <w:rPr>
                <w:rFonts w:hint="eastAsia" w:ascii="宋体" w:hAnsi="宋体" w:eastAsia="宋体" w:cs="宋体"/>
                <w:sz w:val="21"/>
                <w:szCs w:val="21"/>
              </w:rPr>
              <w:t>6.法律、行政法规规定的其他条件</w:t>
            </w:r>
          </w:p>
        </w:tc>
        <w:tc>
          <w:tcPr>
            <w:tcW w:w="4984" w:type="dxa"/>
            <w:noWrap w:val="0"/>
            <w:vAlign w:val="center"/>
          </w:tcPr>
          <w:p w14:paraId="38778691">
            <w:pPr>
              <w:rPr>
                <w:rFonts w:hint="eastAsia" w:ascii="宋体" w:hAnsi="宋体" w:eastAsia="宋体" w:cs="宋体"/>
                <w:sz w:val="21"/>
                <w:szCs w:val="21"/>
              </w:rPr>
            </w:pPr>
          </w:p>
        </w:tc>
      </w:tr>
      <w:tr w14:paraId="4FB18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43576BD7">
            <w:pPr>
              <w:jc w:val="center"/>
              <w:rPr>
                <w:rFonts w:hint="eastAsia" w:ascii="宋体" w:hAnsi="宋体" w:eastAsia="宋体" w:cs="宋体"/>
                <w:sz w:val="21"/>
                <w:szCs w:val="21"/>
              </w:rPr>
            </w:pPr>
          </w:p>
        </w:tc>
        <w:tc>
          <w:tcPr>
            <w:tcW w:w="709" w:type="dxa"/>
            <w:vMerge w:val="continue"/>
            <w:noWrap w:val="0"/>
            <w:vAlign w:val="center"/>
          </w:tcPr>
          <w:p w14:paraId="5D53CFEE">
            <w:pPr>
              <w:rPr>
                <w:rFonts w:hint="eastAsia" w:ascii="宋体" w:hAnsi="宋体" w:eastAsia="宋体" w:cs="宋体"/>
                <w:sz w:val="21"/>
                <w:szCs w:val="21"/>
              </w:rPr>
            </w:pPr>
          </w:p>
        </w:tc>
        <w:tc>
          <w:tcPr>
            <w:tcW w:w="3118" w:type="dxa"/>
            <w:noWrap w:val="0"/>
            <w:vAlign w:val="center"/>
          </w:tcPr>
          <w:p w14:paraId="793E0DCE">
            <w:pPr>
              <w:rPr>
                <w:rFonts w:hint="eastAsia" w:ascii="宋体" w:hAnsi="宋体" w:eastAsia="宋体" w:cs="宋体"/>
                <w:sz w:val="21"/>
                <w:szCs w:val="21"/>
              </w:rPr>
            </w:pPr>
            <w:r>
              <w:rPr>
                <w:rFonts w:hint="eastAsia" w:ascii="宋体" w:hAnsi="宋体" w:eastAsia="宋体" w:cs="宋体"/>
                <w:sz w:val="21"/>
                <w:szCs w:val="21"/>
              </w:rPr>
              <w:t>7.本项目的特定资格要求</w:t>
            </w:r>
          </w:p>
        </w:tc>
        <w:tc>
          <w:tcPr>
            <w:tcW w:w="4984" w:type="dxa"/>
            <w:noWrap w:val="0"/>
            <w:vAlign w:val="center"/>
          </w:tcPr>
          <w:p w14:paraId="329A2968">
            <w:pPr>
              <w:rPr>
                <w:rFonts w:hint="eastAsia" w:ascii="宋体" w:hAnsi="宋体" w:eastAsia="宋体" w:cs="宋体"/>
                <w:sz w:val="21"/>
                <w:szCs w:val="21"/>
              </w:rPr>
            </w:pPr>
            <w:r>
              <w:rPr>
                <w:rFonts w:hint="eastAsia" w:ascii="宋体" w:hAnsi="宋体" w:eastAsia="宋体" w:cs="宋体"/>
                <w:sz w:val="21"/>
                <w:szCs w:val="21"/>
              </w:rPr>
              <w:t>按“第一篇三、供应商资格要求（三）本项目的特定资格要求”的要求提交（如果有）。</w:t>
            </w:r>
          </w:p>
        </w:tc>
      </w:tr>
      <w:tr w14:paraId="3F14D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43BB96EB">
            <w:pPr>
              <w:jc w:val="center"/>
              <w:rPr>
                <w:rFonts w:hint="eastAsia" w:ascii="宋体" w:hAnsi="宋体" w:eastAsia="宋体" w:cs="宋体"/>
                <w:sz w:val="21"/>
                <w:szCs w:val="21"/>
              </w:rPr>
            </w:pPr>
            <w:r>
              <w:rPr>
                <w:rFonts w:hint="eastAsia" w:ascii="宋体" w:hAnsi="宋体" w:eastAsia="宋体" w:cs="宋体"/>
                <w:sz w:val="21"/>
                <w:szCs w:val="21"/>
              </w:rPr>
              <w:t>（二）</w:t>
            </w:r>
          </w:p>
        </w:tc>
        <w:tc>
          <w:tcPr>
            <w:tcW w:w="3827" w:type="dxa"/>
            <w:gridSpan w:val="2"/>
            <w:noWrap w:val="0"/>
            <w:vAlign w:val="center"/>
          </w:tcPr>
          <w:p w14:paraId="246B1CDB">
            <w:pPr>
              <w:rPr>
                <w:rFonts w:hint="eastAsia" w:ascii="宋体" w:hAnsi="宋体" w:eastAsia="宋体" w:cs="宋体"/>
                <w:sz w:val="21"/>
                <w:szCs w:val="21"/>
              </w:rPr>
            </w:pPr>
            <w:r>
              <w:rPr>
                <w:rFonts w:hint="eastAsia" w:ascii="宋体" w:hAnsi="宋体" w:eastAsia="宋体" w:cs="宋体"/>
                <w:sz w:val="21"/>
                <w:szCs w:val="21"/>
              </w:rPr>
              <w:t>落实政府采购政策需满足的资格要求</w:t>
            </w:r>
          </w:p>
        </w:tc>
        <w:tc>
          <w:tcPr>
            <w:tcW w:w="4984" w:type="dxa"/>
            <w:noWrap w:val="0"/>
            <w:vAlign w:val="center"/>
          </w:tcPr>
          <w:p w14:paraId="78F1AE5C">
            <w:pPr>
              <w:rPr>
                <w:rFonts w:hint="eastAsia" w:ascii="宋体" w:hAnsi="宋体" w:eastAsia="宋体" w:cs="宋体"/>
                <w:sz w:val="21"/>
                <w:szCs w:val="21"/>
              </w:rPr>
            </w:pPr>
            <w:r>
              <w:rPr>
                <w:rFonts w:hint="eastAsia" w:ascii="宋体" w:hAnsi="宋体" w:eastAsia="宋体" w:cs="宋体"/>
                <w:sz w:val="21"/>
                <w:szCs w:val="21"/>
              </w:rPr>
              <w:t>按“第一篇三、供应商资格要求（二）落实政府采购政策需满足的资格要求”的要求提交。</w:t>
            </w:r>
          </w:p>
        </w:tc>
      </w:tr>
      <w:tr w14:paraId="2DC14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noWrap w:val="0"/>
            <w:vAlign w:val="center"/>
          </w:tcPr>
          <w:p w14:paraId="417444AC">
            <w:pPr>
              <w:jc w:val="center"/>
              <w:rPr>
                <w:rFonts w:hint="eastAsia" w:ascii="宋体" w:hAnsi="宋体" w:eastAsia="宋体" w:cs="宋体"/>
                <w:sz w:val="21"/>
                <w:szCs w:val="21"/>
              </w:rPr>
            </w:pPr>
            <w:r>
              <w:rPr>
                <w:rFonts w:hint="eastAsia" w:ascii="宋体" w:hAnsi="宋体" w:eastAsia="宋体" w:cs="宋体"/>
                <w:sz w:val="21"/>
                <w:szCs w:val="21"/>
              </w:rPr>
              <w:t>（三）</w:t>
            </w:r>
          </w:p>
        </w:tc>
        <w:tc>
          <w:tcPr>
            <w:tcW w:w="3827" w:type="dxa"/>
            <w:gridSpan w:val="2"/>
            <w:noWrap w:val="0"/>
            <w:vAlign w:val="center"/>
          </w:tcPr>
          <w:p w14:paraId="143F9CC1">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保证金</w:t>
            </w:r>
          </w:p>
        </w:tc>
        <w:tc>
          <w:tcPr>
            <w:tcW w:w="4984" w:type="dxa"/>
            <w:noWrap w:val="0"/>
            <w:vAlign w:val="center"/>
          </w:tcPr>
          <w:p w14:paraId="76F6757B">
            <w:pPr>
              <w:spacing w:line="320" w:lineRule="exact"/>
              <w:rPr>
                <w:rFonts w:hint="eastAsia" w:ascii="宋体" w:hAnsi="宋体" w:eastAsia="宋体" w:cs="宋体"/>
                <w:sz w:val="21"/>
                <w:szCs w:val="21"/>
              </w:rPr>
            </w:pPr>
            <w:r>
              <w:rPr>
                <w:rFonts w:hint="eastAsia" w:ascii="宋体" w:hAnsi="宋体" w:eastAsia="宋体" w:cs="宋体"/>
                <w:sz w:val="21"/>
                <w:szCs w:val="21"/>
              </w:rPr>
              <w:t>保证金到账截止时间前提交足额磋商保证金。</w:t>
            </w:r>
          </w:p>
        </w:tc>
      </w:tr>
    </w:tbl>
    <w:p w14:paraId="3CD7A9A9">
      <w:pPr>
        <w:spacing w:line="440" w:lineRule="exact"/>
        <w:ind w:firstLine="480" w:firstLineChars="200"/>
        <w:rPr>
          <w:rFonts w:hint="eastAsia" w:ascii="宋体" w:hAnsi="宋体" w:cs="宋体"/>
          <w:sz w:val="24"/>
          <w:szCs w:val="24"/>
        </w:rPr>
      </w:pPr>
      <w:r>
        <w:rPr>
          <w:rFonts w:hint="eastAsia" w:ascii="宋体" w:hAnsi="宋体" w:cs="宋体"/>
          <w:sz w:val="24"/>
          <w:szCs w:val="24"/>
        </w:rPr>
        <w:t>注：①供应商按“多证合一”登记制度办理营业执照的，组织机构代码证、税务登记证（副本）和社会保险登记证以投标人所提供的营业执照（副本）复印件为准。</w:t>
      </w:r>
    </w:p>
    <w:p w14:paraId="2858AA54">
      <w:pPr>
        <w:spacing w:line="440" w:lineRule="exact"/>
        <w:ind w:firstLine="480" w:firstLineChars="20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eq \o\ac(○,2)</w:instrText>
      </w:r>
      <w:r>
        <w:rPr>
          <w:rFonts w:hint="eastAsia" w:ascii="宋体" w:hAnsi="宋体" w:cs="宋体"/>
          <w:sz w:val="24"/>
          <w:szCs w:val="24"/>
        </w:rPr>
        <w:fldChar w:fldCharType="end"/>
      </w:r>
      <w:r>
        <w:rPr>
          <w:rFonts w:hint="eastAsia" w:ascii="宋体" w:hAnsi="宋体" w:cs="宋体"/>
          <w:sz w:val="24"/>
          <w:szCs w:val="24"/>
        </w:rPr>
        <w:t>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w:t>
      </w:r>
    </w:p>
    <w:p w14:paraId="07733594">
      <w:pPr>
        <w:spacing w:line="440" w:lineRule="exact"/>
        <w:ind w:firstLine="480" w:firstLineChars="200"/>
        <w:rPr>
          <w:rFonts w:hint="eastAsia" w:ascii="宋体" w:hAnsi="宋体" w:cs="宋体"/>
          <w:sz w:val="24"/>
          <w:szCs w:val="24"/>
        </w:rPr>
      </w:pPr>
      <w:r>
        <w:rPr>
          <w:rFonts w:hint="eastAsia" w:ascii="宋体" w:hAnsi="宋体" w:cs="宋体"/>
          <w:sz w:val="24"/>
          <w:szCs w:val="24"/>
        </w:rPr>
        <w:t>2.符合性检查。依据竞争性磋商文件的规定，从响应文件的有效性、完整性和对竞争性磋商文件的响应程度进行审查，以确定是否对竞争性磋商文件的实质性要求作出响应。符合性检查资料表如下：</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3E8FE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dxa"/>
            <w:noWrap w:val="0"/>
            <w:vAlign w:val="center"/>
          </w:tcPr>
          <w:p w14:paraId="6206B843">
            <w:pPr>
              <w:spacing w:line="360" w:lineRule="exact"/>
              <w:jc w:val="center"/>
              <w:rPr>
                <w:rFonts w:hint="eastAsia" w:ascii="宋体" w:hAnsi="宋体" w:eastAsia="宋体" w:cs="宋体"/>
                <w:b/>
                <w:kern w:val="0"/>
                <w:sz w:val="21"/>
                <w:szCs w:val="21"/>
              </w:rPr>
            </w:pPr>
            <w:r>
              <w:rPr>
                <w:rFonts w:hint="eastAsia" w:ascii="宋体" w:hAnsi="宋体" w:eastAsia="宋体" w:cs="宋体"/>
                <w:b/>
                <w:kern w:val="0"/>
                <w:sz w:val="21"/>
                <w:szCs w:val="21"/>
              </w:rPr>
              <w:t>序号</w:t>
            </w:r>
          </w:p>
        </w:tc>
        <w:tc>
          <w:tcPr>
            <w:tcW w:w="3544" w:type="dxa"/>
            <w:gridSpan w:val="2"/>
            <w:noWrap w:val="0"/>
            <w:vAlign w:val="center"/>
          </w:tcPr>
          <w:p w14:paraId="60DF09C7">
            <w:pPr>
              <w:spacing w:line="360" w:lineRule="exact"/>
              <w:jc w:val="center"/>
              <w:rPr>
                <w:rFonts w:hint="eastAsia" w:ascii="宋体" w:hAnsi="宋体" w:eastAsia="宋体" w:cs="宋体"/>
                <w:b/>
                <w:kern w:val="0"/>
                <w:sz w:val="21"/>
                <w:szCs w:val="21"/>
              </w:rPr>
            </w:pPr>
            <w:r>
              <w:rPr>
                <w:rFonts w:hint="eastAsia" w:ascii="宋体" w:hAnsi="宋体" w:eastAsia="宋体" w:cs="宋体"/>
                <w:b/>
                <w:kern w:val="0"/>
                <w:sz w:val="21"/>
                <w:szCs w:val="21"/>
              </w:rPr>
              <w:t>评审因素</w:t>
            </w:r>
          </w:p>
        </w:tc>
        <w:tc>
          <w:tcPr>
            <w:tcW w:w="5409" w:type="dxa"/>
            <w:noWrap w:val="0"/>
            <w:vAlign w:val="center"/>
          </w:tcPr>
          <w:p w14:paraId="132EAE90">
            <w:pPr>
              <w:spacing w:line="360" w:lineRule="exact"/>
              <w:jc w:val="center"/>
              <w:rPr>
                <w:rFonts w:hint="eastAsia" w:ascii="宋体" w:hAnsi="宋体" w:eastAsia="宋体" w:cs="宋体"/>
                <w:b/>
                <w:kern w:val="0"/>
                <w:sz w:val="21"/>
                <w:szCs w:val="21"/>
              </w:rPr>
            </w:pPr>
            <w:r>
              <w:rPr>
                <w:rFonts w:hint="eastAsia" w:ascii="宋体" w:hAnsi="宋体" w:eastAsia="宋体" w:cs="宋体"/>
                <w:b/>
                <w:kern w:val="0"/>
                <w:sz w:val="21"/>
                <w:szCs w:val="21"/>
              </w:rPr>
              <w:t>评审标准</w:t>
            </w:r>
          </w:p>
        </w:tc>
      </w:tr>
      <w:tr w14:paraId="42D09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dxa"/>
            <w:vMerge w:val="restart"/>
            <w:noWrap w:val="0"/>
            <w:vAlign w:val="center"/>
          </w:tcPr>
          <w:p w14:paraId="0FF2C5FD">
            <w:pPr>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1560" w:type="dxa"/>
            <w:vMerge w:val="restart"/>
            <w:noWrap w:val="0"/>
            <w:vAlign w:val="center"/>
          </w:tcPr>
          <w:p w14:paraId="5FE7A73A">
            <w:pPr>
              <w:spacing w:line="360" w:lineRule="exact"/>
              <w:rPr>
                <w:rFonts w:hint="eastAsia" w:ascii="宋体" w:hAnsi="宋体" w:eastAsia="宋体" w:cs="宋体"/>
                <w:kern w:val="0"/>
                <w:sz w:val="21"/>
                <w:szCs w:val="21"/>
              </w:rPr>
            </w:pPr>
            <w:r>
              <w:rPr>
                <w:rFonts w:hint="eastAsia" w:ascii="宋体" w:hAnsi="宋体" w:eastAsia="宋体" w:cs="宋体"/>
                <w:kern w:val="0"/>
                <w:sz w:val="21"/>
                <w:szCs w:val="21"/>
              </w:rPr>
              <w:t>有效性审查</w:t>
            </w:r>
          </w:p>
        </w:tc>
        <w:tc>
          <w:tcPr>
            <w:tcW w:w="1984" w:type="dxa"/>
            <w:noWrap w:val="0"/>
            <w:vAlign w:val="center"/>
          </w:tcPr>
          <w:p w14:paraId="141966F2">
            <w:pPr>
              <w:spacing w:line="360" w:lineRule="exact"/>
              <w:rPr>
                <w:rFonts w:hint="eastAsia" w:ascii="宋体" w:hAnsi="宋体" w:eastAsia="宋体" w:cs="宋体"/>
                <w:kern w:val="0"/>
                <w:sz w:val="21"/>
                <w:szCs w:val="21"/>
              </w:rPr>
            </w:pPr>
            <w:r>
              <w:rPr>
                <w:rFonts w:hint="eastAsia" w:ascii="宋体" w:hAnsi="宋体" w:eastAsia="宋体" w:cs="宋体"/>
                <w:sz w:val="21"/>
                <w:szCs w:val="21"/>
              </w:rPr>
              <w:t>响应文件签署或盖章</w:t>
            </w:r>
          </w:p>
        </w:tc>
        <w:tc>
          <w:tcPr>
            <w:tcW w:w="5409" w:type="dxa"/>
            <w:noWrap w:val="0"/>
            <w:vAlign w:val="center"/>
          </w:tcPr>
          <w:p w14:paraId="27038CCF">
            <w:pPr>
              <w:spacing w:line="360" w:lineRule="exact"/>
              <w:rPr>
                <w:rFonts w:hint="eastAsia" w:ascii="宋体" w:hAnsi="宋体" w:eastAsia="宋体" w:cs="宋体"/>
                <w:kern w:val="0"/>
                <w:sz w:val="21"/>
                <w:szCs w:val="21"/>
              </w:rPr>
            </w:pPr>
            <w:r>
              <w:rPr>
                <w:rFonts w:hint="eastAsia" w:ascii="宋体" w:hAnsi="宋体" w:eastAsia="宋体" w:cs="宋体"/>
                <w:sz w:val="21"/>
                <w:szCs w:val="21"/>
              </w:rPr>
              <w:t>按竞争性磋商文件“第七篇响应文件编制要求”要求签署或盖章。</w:t>
            </w:r>
          </w:p>
        </w:tc>
      </w:tr>
      <w:tr w14:paraId="7F087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dxa"/>
            <w:vMerge w:val="continue"/>
            <w:noWrap w:val="0"/>
            <w:vAlign w:val="center"/>
          </w:tcPr>
          <w:p w14:paraId="6C5119F1">
            <w:pPr>
              <w:spacing w:line="360" w:lineRule="exact"/>
              <w:jc w:val="center"/>
              <w:rPr>
                <w:rFonts w:hint="eastAsia" w:ascii="宋体" w:hAnsi="宋体" w:eastAsia="宋体" w:cs="宋体"/>
                <w:kern w:val="0"/>
                <w:sz w:val="21"/>
                <w:szCs w:val="21"/>
              </w:rPr>
            </w:pPr>
          </w:p>
        </w:tc>
        <w:tc>
          <w:tcPr>
            <w:tcW w:w="1560" w:type="dxa"/>
            <w:vMerge w:val="continue"/>
            <w:noWrap w:val="0"/>
            <w:vAlign w:val="center"/>
          </w:tcPr>
          <w:p w14:paraId="0E8EF444">
            <w:pPr>
              <w:spacing w:line="360" w:lineRule="exact"/>
              <w:rPr>
                <w:rFonts w:hint="eastAsia" w:ascii="宋体" w:hAnsi="宋体" w:eastAsia="宋体" w:cs="宋体"/>
                <w:kern w:val="0"/>
                <w:sz w:val="21"/>
                <w:szCs w:val="21"/>
              </w:rPr>
            </w:pPr>
          </w:p>
        </w:tc>
        <w:tc>
          <w:tcPr>
            <w:tcW w:w="1984" w:type="dxa"/>
            <w:noWrap w:val="0"/>
            <w:vAlign w:val="center"/>
          </w:tcPr>
          <w:p w14:paraId="7491C7C2">
            <w:pPr>
              <w:spacing w:line="360" w:lineRule="exact"/>
              <w:rPr>
                <w:rFonts w:hint="eastAsia" w:ascii="宋体" w:hAnsi="宋体" w:eastAsia="宋体" w:cs="宋体"/>
                <w:sz w:val="21"/>
                <w:szCs w:val="21"/>
              </w:rPr>
            </w:pPr>
            <w:r>
              <w:rPr>
                <w:rFonts w:hint="eastAsia" w:ascii="宋体" w:hAnsi="宋体" w:eastAsia="宋体" w:cs="宋体"/>
                <w:sz w:val="21"/>
                <w:szCs w:val="21"/>
              </w:rPr>
              <w:t>法定代表人身份证明及授权委托书</w:t>
            </w:r>
          </w:p>
        </w:tc>
        <w:tc>
          <w:tcPr>
            <w:tcW w:w="5409" w:type="dxa"/>
            <w:noWrap w:val="0"/>
            <w:vAlign w:val="center"/>
          </w:tcPr>
          <w:p w14:paraId="3FB11AED">
            <w:pPr>
              <w:spacing w:line="360" w:lineRule="exact"/>
              <w:rPr>
                <w:rFonts w:hint="eastAsia" w:ascii="宋体" w:hAnsi="宋体" w:eastAsia="宋体" w:cs="宋体"/>
                <w:sz w:val="21"/>
                <w:szCs w:val="21"/>
              </w:rPr>
            </w:pPr>
            <w:r>
              <w:rPr>
                <w:rFonts w:hint="eastAsia" w:ascii="宋体" w:hAnsi="宋体" w:eastAsia="宋体" w:cs="宋体"/>
                <w:sz w:val="21"/>
                <w:szCs w:val="21"/>
              </w:rPr>
              <w:t>法定代表人身份证明及授权委托书有效，符合竞争性磋商文件规定的格式，签字或盖章齐全。</w:t>
            </w:r>
          </w:p>
        </w:tc>
      </w:tr>
      <w:tr w14:paraId="572DB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dxa"/>
            <w:vMerge w:val="continue"/>
            <w:noWrap w:val="0"/>
            <w:vAlign w:val="center"/>
          </w:tcPr>
          <w:p w14:paraId="4EB6A33E">
            <w:pPr>
              <w:spacing w:line="360" w:lineRule="exact"/>
              <w:jc w:val="center"/>
              <w:rPr>
                <w:rFonts w:hint="eastAsia" w:ascii="宋体" w:hAnsi="宋体" w:eastAsia="宋体" w:cs="宋体"/>
                <w:kern w:val="0"/>
                <w:sz w:val="21"/>
                <w:szCs w:val="21"/>
              </w:rPr>
            </w:pPr>
          </w:p>
        </w:tc>
        <w:tc>
          <w:tcPr>
            <w:tcW w:w="1560" w:type="dxa"/>
            <w:vMerge w:val="continue"/>
            <w:noWrap w:val="0"/>
            <w:vAlign w:val="center"/>
          </w:tcPr>
          <w:p w14:paraId="25C207D2">
            <w:pPr>
              <w:spacing w:line="360" w:lineRule="exact"/>
              <w:rPr>
                <w:rFonts w:hint="eastAsia" w:ascii="宋体" w:hAnsi="宋体" w:eastAsia="宋体" w:cs="宋体"/>
                <w:kern w:val="0"/>
                <w:sz w:val="21"/>
                <w:szCs w:val="21"/>
              </w:rPr>
            </w:pPr>
          </w:p>
        </w:tc>
        <w:tc>
          <w:tcPr>
            <w:tcW w:w="1984" w:type="dxa"/>
            <w:noWrap w:val="0"/>
            <w:vAlign w:val="center"/>
          </w:tcPr>
          <w:p w14:paraId="5E6C12E0">
            <w:pPr>
              <w:spacing w:line="360" w:lineRule="exact"/>
              <w:rPr>
                <w:rFonts w:hint="eastAsia" w:ascii="宋体" w:hAnsi="宋体" w:eastAsia="宋体" w:cs="宋体"/>
                <w:sz w:val="21"/>
                <w:szCs w:val="21"/>
                <w:lang w:val="zh-CN"/>
              </w:rPr>
            </w:pPr>
            <w:r>
              <w:rPr>
                <w:rFonts w:hint="eastAsia" w:ascii="宋体" w:hAnsi="宋体" w:eastAsia="宋体" w:cs="宋体"/>
                <w:sz w:val="21"/>
                <w:szCs w:val="21"/>
              </w:rPr>
              <w:t>响应</w:t>
            </w:r>
            <w:r>
              <w:rPr>
                <w:rFonts w:hint="eastAsia" w:ascii="宋体" w:hAnsi="宋体" w:eastAsia="宋体" w:cs="宋体"/>
                <w:sz w:val="21"/>
                <w:szCs w:val="21"/>
                <w:lang w:val="zh-CN"/>
              </w:rPr>
              <w:t>方案</w:t>
            </w:r>
          </w:p>
        </w:tc>
        <w:tc>
          <w:tcPr>
            <w:tcW w:w="5409" w:type="dxa"/>
            <w:noWrap w:val="0"/>
            <w:vAlign w:val="center"/>
          </w:tcPr>
          <w:p w14:paraId="4CCE2ACB">
            <w:pPr>
              <w:spacing w:line="360" w:lineRule="exact"/>
              <w:rPr>
                <w:rFonts w:hint="eastAsia" w:ascii="宋体" w:hAnsi="宋体" w:eastAsia="宋体" w:cs="宋体"/>
                <w:kern w:val="0"/>
                <w:sz w:val="21"/>
                <w:szCs w:val="21"/>
              </w:rPr>
            </w:pPr>
            <w:r>
              <w:rPr>
                <w:rFonts w:hint="eastAsia" w:ascii="宋体" w:hAnsi="宋体" w:eastAsia="宋体" w:cs="宋体"/>
                <w:sz w:val="21"/>
                <w:szCs w:val="21"/>
                <w:lang w:val="zh-CN"/>
              </w:rPr>
              <w:t>只能有一个</w:t>
            </w:r>
            <w:r>
              <w:rPr>
                <w:rFonts w:hint="eastAsia" w:ascii="宋体" w:hAnsi="宋体" w:eastAsia="宋体" w:cs="宋体"/>
                <w:sz w:val="21"/>
                <w:szCs w:val="21"/>
              </w:rPr>
              <w:t>响应</w:t>
            </w:r>
            <w:r>
              <w:rPr>
                <w:rFonts w:hint="eastAsia" w:ascii="宋体" w:hAnsi="宋体" w:eastAsia="宋体" w:cs="宋体"/>
                <w:sz w:val="21"/>
                <w:szCs w:val="21"/>
                <w:lang w:val="zh-CN"/>
              </w:rPr>
              <w:t>方案。</w:t>
            </w:r>
          </w:p>
        </w:tc>
      </w:tr>
      <w:tr w14:paraId="31BC9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dxa"/>
            <w:vMerge w:val="continue"/>
            <w:noWrap w:val="0"/>
            <w:vAlign w:val="center"/>
          </w:tcPr>
          <w:p w14:paraId="76C67635">
            <w:pPr>
              <w:spacing w:line="360" w:lineRule="exact"/>
              <w:jc w:val="center"/>
              <w:rPr>
                <w:rFonts w:hint="eastAsia" w:ascii="宋体" w:hAnsi="宋体" w:eastAsia="宋体" w:cs="宋体"/>
                <w:kern w:val="0"/>
                <w:sz w:val="21"/>
                <w:szCs w:val="21"/>
              </w:rPr>
            </w:pPr>
          </w:p>
        </w:tc>
        <w:tc>
          <w:tcPr>
            <w:tcW w:w="1560" w:type="dxa"/>
            <w:vMerge w:val="continue"/>
            <w:noWrap w:val="0"/>
            <w:vAlign w:val="center"/>
          </w:tcPr>
          <w:p w14:paraId="24552358">
            <w:pPr>
              <w:spacing w:line="360" w:lineRule="exact"/>
              <w:rPr>
                <w:rFonts w:hint="eastAsia" w:ascii="宋体" w:hAnsi="宋体" w:eastAsia="宋体" w:cs="宋体"/>
                <w:kern w:val="0"/>
                <w:sz w:val="21"/>
                <w:szCs w:val="21"/>
              </w:rPr>
            </w:pPr>
          </w:p>
        </w:tc>
        <w:tc>
          <w:tcPr>
            <w:tcW w:w="1984" w:type="dxa"/>
            <w:noWrap w:val="0"/>
            <w:vAlign w:val="center"/>
          </w:tcPr>
          <w:p w14:paraId="234DC092">
            <w:pPr>
              <w:spacing w:line="360" w:lineRule="exact"/>
              <w:rPr>
                <w:rFonts w:hint="eastAsia" w:ascii="宋体" w:hAnsi="宋体" w:eastAsia="宋体" w:cs="宋体"/>
                <w:sz w:val="21"/>
                <w:szCs w:val="21"/>
                <w:lang w:val="zh-CN"/>
              </w:rPr>
            </w:pPr>
            <w:r>
              <w:rPr>
                <w:rFonts w:hint="eastAsia" w:ascii="宋体" w:hAnsi="宋体" w:eastAsia="宋体" w:cs="宋体"/>
                <w:sz w:val="21"/>
                <w:szCs w:val="21"/>
              </w:rPr>
              <w:t>报价唯一</w:t>
            </w:r>
          </w:p>
        </w:tc>
        <w:tc>
          <w:tcPr>
            <w:tcW w:w="5409" w:type="dxa"/>
            <w:noWrap w:val="0"/>
            <w:vAlign w:val="center"/>
          </w:tcPr>
          <w:p w14:paraId="778C4053">
            <w:pPr>
              <w:spacing w:line="360" w:lineRule="exact"/>
              <w:rPr>
                <w:rFonts w:hint="eastAsia" w:ascii="宋体" w:hAnsi="宋体" w:eastAsia="宋体" w:cs="宋体"/>
                <w:kern w:val="0"/>
                <w:sz w:val="21"/>
                <w:szCs w:val="21"/>
              </w:rPr>
            </w:pPr>
            <w:r>
              <w:rPr>
                <w:rFonts w:hint="eastAsia" w:ascii="宋体" w:hAnsi="宋体" w:eastAsia="宋体" w:cs="宋体"/>
                <w:sz w:val="21"/>
                <w:szCs w:val="21"/>
                <w:lang w:val="zh-CN"/>
              </w:rPr>
              <w:t>只能在采购预算范围内报价，</w:t>
            </w:r>
            <w:r>
              <w:rPr>
                <w:rFonts w:hint="eastAsia" w:ascii="宋体" w:hAnsi="宋体" w:eastAsia="宋体" w:cs="宋体"/>
                <w:sz w:val="21"/>
                <w:szCs w:val="21"/>
              </w:rPr>
              <w:t>只能有一个有效报价，不得提交选择性报价。</w:t>
            </w:r>
          </w:p>
        </w:tc>
      </w:tr>
      <w:tr w14:paraId="75FDD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dxa"/>
            <w:noWrap w:val="0"/>
            <w:vAlign w:val="center"/>
          </w:tcPr>
          <w:p w14:paraId="02809355">
            <w:pPr>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1560" w:type="dxa"/>
            <w:noWrap w:val="0"/>
            <w:vAlign w:val="center"/>
          </w:tcPr>
          <w:p w14:paraId="436BFB35">
            <w:pPr>
              <w:spacing w:line="360" w:lineRule="exact"/>
              <w:rPr>
                <w:rFonts w:hint="eastAsia" w:ascii="宋体" w:hAnsi="宋体" w:eastAsia="宋体" w:cs="宋体"/>
                <w:kern w:val="0"/>
                <w:sz w:val="21"/>
                <w:szCs w:val="21"/>
              </w:rPr>
            </w:pPr>
            <w:r>
              <w:rPr>
                <w:rFonts w:hint="eastAsia" w:ascii="宋体" w:hAnsi="宋体" w:eastAsia="宋体" w:cs="宋体"/>
                <w:kern w:val="0"/>
                <w:sz w:val="21"/>
                <w:szCs w:val="21"/>
              </w:rPr>
              <w:t>完整性审查</w:t>
            </w:r>
          </w:p>
        </w:tc>
        <w:tc>
          <w:tcPr>
            <w:tcW w:w="1984" w:type="dxa"/>
            <w:noWrap w:val="0"/>
            <w:vAlign w:val="center"/>
          </w:tcPr>
          <w:p w14:paraId="115BBAF1">
            <w:pPr>
              <w:spacing w:line="360" w:lineRule="exact"/>
              <w:rPr>
                <w:rFonts w:hint="eastAsia" w:ascii="宋体" w:hAnsi="宋体" w:eastAsia="宋体" w:cs="宋体"/>
                <w:kern w:val="0"/>
                <w:sz w:val="21"/>
                <w:szCs w:val="21"/>
              </w:rPr>
            </w:pPr>
            <w:r>
              <w:rPr>
                <w:rFonts w:hint="eastAsia" w:ascii="宋体" w:hAnsi="宋体" w:eastAsia="宋体" w:cs="宋体"/>
                <w:sz w:val="21"/>
                <w:szCs w:val="21"/>
              </w:rPr>
              <w:t>响应</w:t>
            </w:r>
            <w:r>
              <w:rPr>
                <w:rFonts w:hint="eastAsia" w:ascii="宋体" w:hAnsi="宋体" w:eastAsia="宋体" w:cs="宋体"/>
                <w:sz w:val="21"/>
                <w:szCs w:val="21"/>
                <w:lang w:val="zh-CN"/>
              </w:rPr>
              <w:t>文件份数</w:t>
            </w:r>
          </w:p>
        </w:tc>
        <w:tc>
          <w:tcPr>
            <w:tcW w:w="5409" w:type="dxa"/>
            <w:noWrap w:val="0"/>
            <w:vAlign w:val="center"/>
          </w:tcPr>
          <w:p w14:paraId="797923DE">
            <w:pPr>
              <w:spacing w:line="360" w:lineRule="exact"/>
              <w:rPr>
                <w:rFonts w:hint="eastAsia" w:ascii="宋体" w:hAnsi="宋体" w:eastAsia="宋体" w:cs="宋体"/>
                <w:kern w:val="0"/>
                <w:sz w:val="21"/>
                <w:szCs w:val="21"/>
              </w:rPr>
            </w:pPr>
            <w:r>
              <w:rPr>
                <w:rFonts w:hint="eastAsia" w:ascii="宋体" w:hAnsi="宋体" w:eastAsia="宋体" w:cs="宋体"/>
                <w:sz w:val="21"/>
                <w:szCs w:val="21"/>
              </w:rPr>
              <w:t>响应</w:t>
            </w:r>
            <w:r>
              <w:rPr>
                <w:rFonts w:hint="eastAsia" w:ascii="宋体" w:hAnsi="宋体" w:eastAsia="宋体" w:cs="宋体"/>
                <w:sz w:val="21"/>
                <w:szCs w:val="21"/>
                <w:lang w:val="zh-CN"/>
              </w:rPr>
              <w:t>文件正、副本</w:t>
            </w:r>
            <w:r>
              <w:rPr>
                <w:rFonts w:hint="eastAsia" w:ascii="宋体" w:hAnsi="宋体" w:eastAsia="宋体" w:cs="宋体"/>
                <w:sz w:val="21"/>
                <w:szCs w:val="21"/>
              </w:rPr>
              <w:t>(电子档)</w:t>
            </w:r>
            <w:r>
              <w:rPr>
                <w:rFonts w:hint="eastAsia" w:ascii="宋体" w:hAnsi="宋体" w:eastAsia="宋体" w:cs="宋体"/>
                <w:sz w:val="21"/>
                <w:szCs w:val="21"/>
                <w:lang w:val="zh-CN"/>
              </w:rPr>
              <w:t>数量符合</w:t>
            </w:r>
            <w:r>
              <w:rPr>
                <w:rFonts w:hint="eastAsia" w:ascii="宋体" w:hAnsi="宋体" w:eastAsia="宋体" w:cs="宋体"/>
                <w:sz w:val="21"/>
                <w:szCs w:val="21"/>
              </w:rPr>
              <w:t>竞争性磋商</w:t>
            </w:r>
            <w:r>
              <w:rPr>
                <w:rFonts w:hint="eastAsia" w:ascii="宋体" w:hAnsi="宋体" w:eastAsia="宋体" w:cs="宋体"/>
                <w:sz w:val="21"/>
                <w:szCs w:val="21"/>
                <w:lang w:val="zh-CN"/>
              </w:rPr>
              <w:t>文件要求。</w:t>
            </w:r>
          </w:p>
        </w:tc>
      </w:tr>
      <w:tr w14:paraId="7314C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75" w:type="dxa"/>
            <w:vMerge w:val="restart"/>
            <w:noWrap w:val="0"/>
            <w:vAlign w:val="center"/>
          </w:tcPr>
          <w:p w14:paraId="61BF4AF9">
            <w:pPr>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1560" w:type="dxa"/>
            <w:vMerge w:val="restart"/>
            <w:noWrap w:val="0"/>
            <w:vAlign w:val="center"/>
          </w:tcPr>
          <w:p w14:paraId="36504EE0">
            <w:pPr>
              <w:spacing w:line="360" w:lineRule="exact"/>
              <w:rPr>
                <w:rFonts w:hint="eastAsia" w:ascii="宋体" w:hAnsi="宋体" w:eastAsia="宋体" w:cs="宋体"/>
                <w:sz w:val="21"/>
                <w:szCs w:val="21"/>
                <w:lang w:val="zh-CN"/>
              </w:rPr>
            </w:pPr>
            <w:r>
              <w:rPr>
                <w:rFonts w:hint="eastAsia" w:ascii="宋体" w:hAnsi="宋体" w:eastAsia="宋体" w:cs="宋体"/>
                <w:kern w:val="0"/>
                <w:sz w:val="21"/>
                <w:szCs w:val="21"/>
              </w:rPr>
              <w:t>竞争性磋商文件的响应程度审查</w:t>
            </w:r>
          </w:p>
        </w:tc>
        <w:tc>
          <w:tcPr>
            <w:tcW w:w="1984" w:type="dxa"/>
            <w:noWrap w:val="0"/>
            <w:vAlign w:val="center"/>
          </w:tcPr>
          <w:p w14:paraId="1887B31E">
            <w:pPr>
              <w:spacing w:line="360" w:lineRule="exact"/>
              <w:rPr>
                <w:rFonts w:hint="eastAsia" w:ascii="宋体" w:hAnsi="宋体" w:eastAsia="宋体" w:cs="宋体"/>
                <w:kern w:val="0"/>
                <w:sz w:val="21"/>
                <w:szCs w:val="21"/>
              </w:rPr>
            </w:pPr>
            <w:r>
              <w:rPr>
                <w:rFonts w:hint="eastAsia" w:ascii="宋体" w:hAnsi="宋体" w:eastAsia="宋体" w:cs="宋体"/>
                <w:kern w:val="0"/>
                <w:sz w:val="21"/>
                <w:szCs w:val="21"/>
              </w:rPr>
              <w:t>响应文件内容</w:t>
            </w:r>
          </w:p>
        </w:tc>
        <w:tc>
          <w:tcPr>
            <w:tcW w:w="5409" w:type="dxa"/>
            <w:noWrap w:val="0"/>
            <w:vAlign w:val="center"/>
          </w:tcPr>
          <w:p w14:paraId="1128D49B">
            <w:pPr>
              <w:pStyle w:val="13"/>
              <w:spacing w:line="360" w:lineRule="exact"/>
              <w:rPr>
                <w:rFonts w:hint="eastAsia" w:ascii="宋体" w:hAnsi="宋体" w:cs="宋体"/>
                <w:kern w:val="0"/>
                <w:sz w:val="21"/>
                <w:szCs w:val="21"/>
              </w:rPr>
            </w:pPr>
            <w:r>
              <w:rPr>
                <w:rFonts w:hint="eastAsia" w:ascii="宋体" w:hAnsi="宋体" w:cs="宋体"/>
                <w:kern w:val="0"/>
                <w:sz w:val="21"/>
                <w:szCs w:val="21"/>
              </w:rPr>
              <w:t>对竞争性磋商文件</w:t>
            </w:r>
            <w:r>
              <w:rPr>
                <w:rFonts w:hint="eastAsia" w:ascii="宋体" w:hAnsi="宋体" w:cs="宋体"/>
                <w:b/>
                <w:bCs/>
                <w:kern w:val="0"/>
                <w:sz w:val="21"/>
                <w:szCs w:val="21"/>
              </w:rPr>
              <w:t>第二篇、第三篇</w:t>
            </w:r>
            <w:r>
              <w:rPr>
                <w:rFonts w:hint="eastAsia" w:ascii="宋体" w:hAnsi="宋体" w:cs="宋体"/>
                <w:kern w:val="0"/>
                <w:sz w:val="21"/>
                <w:szCs w:val="21"/>
              </w:rPr>
              <w:t>的磋商内容作出响应。</w:t>
            </w:r>
          </w:p>
        </w:tc>
      </w:tr>
      <w:tr w14:paraId="30CEE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dxa"/>
            <w:vMerge w:val="continue"/>
            <w:noWrap w:val="0"/>
            <w:vAlign w:val="center"/>
          </w:tcPr>
          <w:p w14:paraId="1992DFA4">
            <w:pPr>
              <w:spacing w:line="360" w:lineRule="exact"/>
              <w:jc w:val="center"/>
              <w:rPr>
                <w:rFonts w:hint="eastAsia" w:ascii="宋体" w:hAnsi="宋体" w:eastAsia="宋体" w:cs="宋体"/>
                <w:kern w:val="0"/>
                <w:sz w:val="21"/>
                <w:szCs w:val="21"/>
              </w:rPr>
            </w:pPr>
          </w:p>
        </w:tc>
        <w:tc>
          <w:tcPr>
            <w:tcW w:w="1560" w:type="dxa"/>
            <w:vMerge w:val="continue"/>
            <w:noWrap w:val="0"/>
            <w:vAlign w:val="center"/>
          </w:tcPr>
          <w:p w14:paraId="65051769">
            <w:pPr>
              <w:spacing w:line="360" w:lineRule="exact"/>
              <w:rPr>
                <w:rFonts w:hint="eastAsia" w:ascii="宋体" w:hAnsi="宋体" w:eastAsia="宋体" w:cs="宋体"/>
                <w:sz w:val="21"/>
                <w:szCs w:val="21"/>
                <w:lang w:val="zh-CN"/>
              </w:rPr>
            </w:pPr>
          </w:p>
        </w:tc>
        <w:tc>
          <w:tcPr>
            <w:tcW w:w="1984" w:type="dxa"/>
            <w:noWrap w:val="0"/>
            <w:vAlign w:val="center"/>
          </w:tcPr>
          <w:p w14:paraId="7F4C89BF">
            <w:pPr>
              <w:spacing w:line="360" w:lineRule="exact"/>
              <w:rPr>
                <w:rFonts w:hint="eastAsia" w:ascii="宋体" w:hAnsi="宋体" w:eastAsia="宋体" w:cs="宋体"/>
                <w:kern w:val="0"/>
                <w:sz w:val="21"/>
                <w:szCs w:val="21"/>
              </w:rPr>
            </w:pPr>
            <w:r>
              <w:rPr>
                <w:rFonts w:hint="eastAsia" w:ascii="宋体" w:hAnsi="宋体" w:eastAsia="宋体" w:cs="宋体"/>
                <w:kern w:val="0"/>
                <w:sz w:val="21"/>
                <w:szCs w:val="21"/>
              </w:rPr>
              <w:t>磋商有效期</w:t>
            </w:r>
          </w:p>
        </w:tc>
        <w:tc>
          <w:tcPr>
            <w:tcW w:w="5409" w:type="dxa"/>
            <w:noWrap w:val="0"/>
            <w:vAlign w:val="center"/>
          </w:tcPr>
          <w:p w14:paraId="6B7B4D72">
            <w:pPr>
              <w:pStyle w:val="13"/>
              <w:spacing w:line="360" w:lineRule="exact"/>
              <w:rPr>
                <w:rFonts w:hint="eastAsia" w:ascii="宋体" w:hAnsi="宋体" w:cs="宋体"/>
                <w:kern w:val="0"/>
                <w:sz w:val="21"/>
                <w:szCs w:val="21"/>
              </w:rPr>
            </w:pPr>
            <w:r>
              <w:rPr>
                <w:rFonts w:hint="eastAsia" w:ascii="宋体" w:hAnsi="宋体" w:cs="宋体"/>
                <w:kern w:val="0"/>
                <w:sz w:val="21"/>
                <w:szCs w:val="21"/>
              </w:rPr>
              <w:t>响应文件及有关承诺文件有效期为提交响应文件截止时间起90天。</w:t>
            </w:r>
          </w:p>
        </w:tc>
      </w:tr>
    </w:tbl>
    <w:p w14:paraId="26892402">
      <w:pPr>
        <w:spacing w:line="440" w:lineRule="exact"/>
        <w:ind w:firstLine="480" w:firstLineChars="200"/>
        <w:rPr>
          <w:rFonts w:hint="eastAsia" w:ascii="宋体" w:hAnsi="宋体" w:cs="宋体"/>
          <w:sz w:val="24"/>
          <w:szCs w:val="24"/>
        </w:rPr>
      </w:pPr>
      <w:r>
        <w:rPr>
          <w:rFonts w:hint="eastAsia" w:ascii="宋体" w:hAnsi="宋体" w:cs="宋体"/>
          <w:sz w:val="24"/>
          <w:szCs w:val="24"/>
        </w:rPr>
        <w:t>（三）澄清有关问题。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DB5DCFC">
      <w:pPr>
        <w:spacing w:line="440" w:lineRule="exact"/>
        <w:ind w:firstLine="480" w:firstLineChars="200"/>
        <w:rPr>
          <w:rFonts w:hint="eastAsia" w:ascii="宋体" w:hAnsi="宋体" w:cs="宋体"/>
          <w:sz w:val="24"/>
          <w:szCs w:val="24"/>
        </w:rPr>
      </w:pPr>
      <w:r>
        <w:rPr>
          <w:rFonts w:hint="eastAsia" w:ascii="宋体" w:hAnsi="宋体" w:cs="宋体"/>
          <w:sz w:val="24"/>
          <w:szCs w:val="24"/>
        </w:rPr>
        <w:t>（四）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489153CB">
      <w:pPr>
        <w:spacing w:line="440" w:lineRule="exact"/>
        <w:ind w:firstLine="480" w:firstLineChars="200"/>
        <w:rPr>
          <w:rFonts w:hint="eastAsia" w:ascii="宋体" w:hAnsi="宋体" w:cs="宋体"/>
          <w:sz w:val="24"/>
          <w:szCs w:val="24"/>
        </w:rPr>
      </w:pPr>
      <w:r>
        <w:rPr>
          <w:rFonts w:hint="eastAsia" w:ascii="宋体" w:hAnsi="宋体" w:cs="宋体"/>
          <w:sz w:val="24"/>
          <w:szCs w:val="24"/>
        </w:rPr>
        <w:t>（五）在磋商过程中磋商的任何一方不得向他人透露与磋商有关的服务资料、价格或其他信息。</w:t>
      </w:r>
    </w:p>
    <w:p w14:paraId="51A677AC">
      <w:pPr>
        <w:spacing w:line="440" w:lineRule="exact"/>
        <w:ind w:firstLine="480" w:firstLineChars="200"/>
        <w:rPr>
          <w:rFonts w:hint="eastAsia" w:ascii="宋体" w:hAnsi="宋体" w:cs="宋体"/>
          <w:sz w:val="24"/>
          <w:szCs w:val="24"/>
        </w:rPr>
      </w:pPr>
      <w:r>
        <w:rPr>
          <w:rFonts w:hint="eastAsia" w:ascii="宋体" w:hAnsi="宋体" w:cs="宋体"/>
          <w:sz w:val="24"/>
          <w:szCs w:val="24"/>
        </w:rPr>
        <w:t>（六）在磋商过程中，磋商小组可以根据竞争性磋商文件和磋商情况实质性变动采购需求中的服务、商务要求以及合同草案条款，但不得变动竞争性磋商文件中的其他内容。实质性变动的内容，须经采购人代表确认。对竞争性磋商文件作出的实质性变动是竞争性磋商文件的有效组成部分，磋商小组应当及时以书面形式同时通知所有参加磋商的供应商。</w:t>
      </w:r>
    </w:p>
    <w:p w14:paraId="25C062CA">
      <w:pPr>
        <w:spacing w:line="440" w:lineRule="exact"/>
        <w:ind w:firstLine="480" w:firstLineChars="200"/>
        <w:rPr>
          <w:rFonts w:hint="eastAsia" w:ascii="宋体" w:hAnsi="宋体" w:cs="宋体"/>
          <w:sz w:val="24"/>
          <w:szCs w:val="24"/>
        </w:rPr>
      </w:pPr>
      <w:r>
        <w:rPr>
          <w:rFonts w:hint="eastAsia" w:ascii="宋体" w:hAnsi="宋体" w:cs="宋体"/>
          <w:sz w:val="24"/>
          <w:szCs w:val="24"/>
        </w:rPr>
        <w:t>（七）供应商在磋商时作出的所有书面承诺须由法定代表人或其授权代表签字。</w:t>
      </w:r>
    </w:p>
    <w:p w14:paraId="760B6313">
      <w:pPr>
        <w:spacing w:line="440" w:lineRule="exact"/>
        <w:ind w:firstLine="480" w:firstLineChars="200"/>
        <w:rPr>
          <w:rFonts w:hint="eastAsia" w:ascii="宋体" w:hAnsi="宋体" w:cs="宋体"/>
          <w:sz w:val="24"/>
          <w:szCs w:val="24"/>
        </w:rPr>
      </w:pPr>
      <w:r>
        <w:rPr>
          <w:rFonts w:hint="eastAsia" w:ascii="宋体" w:hAnsi="宋体" w:cs="宋体"/>
          <w:sz w:val="24"/>
          <w:szCs w:val="24"/>
        </w:rPr>
        <w:t>（八）经磋商确定最终采购需求且磋商结束后，供应商应当按照竞争性磋商文件的变动情况和磋商小组的要求重新提交响应文件或重新做出相关的书面承诺，最后书面提交最后报价及有关承诺（填写《最后报价表》并密封提交）。已提交响应文件但未在规定时间内进行最后报价的供应商，视为放弃最后报价，以供应商响应文件中的报价为准。</w:t>
      </w:r>
    </w:p>
    <w:p w14:paraId="7BFD180F">
      <w:pPr>
        <w:spacing w:line="440" w:lineRule="exact"/>
        <w:ind w:firstLine="480" w:firstLineChars="200"/>
        <w:rPr>
          <w:rFonts w:hint="eastAsia" w:ascii="宋体" w:hAnsi="宋体" w:cs="宋体"/>
          <w:sz w:val="24"/>
          <w:szCs w:val="24"/>
        </w:rPr>
      </w:pPr>
      <w:r>
        <w:rPr>
          <w:rFonts w:hint="eastAsia" w:ascii="宋体" w:hAnsi="宋体" w:cs="宋体"/>
          <w:sz w:val="24"/>
          <w:szCs w:val="24"/>
        </w:rPr>
        <w:t>（九）磋商小组采用综合评分法对提交最后报价的供应商的响应文件和最后报价（含有效书面承诺）进行综合评分。综合评分法，是指响应文件满足竞争性磋商文件全部实质性要求且按照评审因素的量化指标评审得分最高的供应商为成交候选供应商的评审方法。供应商总得分为价格、技术</w:t>
      </w:r>
      <w:r>
        <w:rPr>
          <w:rFonts w:hint="eastAsia" w:ascii="宋体" w:hAnsi="宋体" w:cs="宋体"/>
          <w:sz w:val="24"/>
          <w:szCs w:val="24"/>
          <w:lang w:eastAsia="zh-CN"/>
        </w:rPr>
        <w:t>（</w:t>
      </w:r>
      <w:r>
        <w:rPr>
          <w:rFonts w:hint="eastAsia" w:ascii="宋体" w:hAnsi="宋体" w:cs="宋体"/>
          <w:sz w:val="24"/>
          <w:szCs w:val="24"/>
        </w:rPr>
        <w:t>服务</w:t>
      </w:r>
      <w:r>
        <w:rPr>
          <w:rFonts w:hint="eastAsia" w:ascii="宋体" w:hAnsi="宋体" w:cs="宋体"/>
          <w:sz w:val="24"/>
          <w:szCs w:val="24"/>
          <w:lang w:eastAsia="zh-CN"/>
        </w:rPr>
        <w:t>）</w:t>
      </w:r>
      <w:r>
        <w:rPr>
          <w:rFonts w:hint="eastAsia" w:ascii="宋体" w:hAnsi="宋体" w:cs="宋体"/>
          <w:sz w:val="24"/>
          <w:szCs w:val="24"/>
        </w:rPr>
        <w:t>、商务、专业能力等评定因素分别按照相应权重值计算分项得分后相加，满分为100分。</w:t>
      </w:r>
    </w:p>
    <w:p w14:paraId="281664F3">
      <w:pPr>
        <w:spacing w:line="440" w:lineRule="exact"/>
        <w:ind w:firstLine="480" w:firstLineChars="200"/>
        <w:rPr>
          <w:rFonts w:hint="eastAsia" w:ascii="宋体" w:hAnsi="宋体" w:cs="宋体"/>
          <w:sz w:val="24"/>
          <w:szCs w:val="24"/>
        </w:rPr>
      </w:pPr>
      <w:r>
        <w:rPr>
          <w:rFonts w:hint="eastAsia" w:ascii="宋体" w:hAnsi="宋体" w:cs="宋体"/>
          <w:sz w:val="24"/>
          <w:szCs w:val="24"/>
        </w:rPr>
        <w:t>（十）磋商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最后报价由低到高的顺序排列推荐。评审得分且最后报价相同的，按照服务指标优劣顺序排列推荐。以上都相同的，按商务条款的优劣顺序排列推荐。若供应商的服务部分为0分，将失去成为成交候选供应商的资格。</w:t>
      </w:r>
    </w:p>
    <w:p w14:paraId="53E2EAEC">
      <w:pPr>
        <w:pStyle w:val="3"/>
        <w:spacing w:before="120" w:beforeLines="50" w:after="120" w:afterLines="50" w:line="440" w:lineRule="exact"/>
        <w:rPr>
          <w:rFonts w:hint="eastAsia" w:ascii="宋体" w:hAnsi="宋体" w:cs="宋体"/>
          <w:bCs/>
          <w:snapToGrid w:val="0"/>
          <w:sz w:val="24"/>
          <w:szCs w:val="22"/>
        </w:rPr>
      </w:pPr>
      <w:bookmarkStart w:id="95" w:name="_Toc11535"/>
      <w:bookmarkStart w:id="96" w:name="_Toc33013333"/>
      <w:bookmarkStart w:id="97" w:name="_Toc6872"/>
      <w:r>
        <w:rPr>
          <w:rFonts w:hint="eastAsia" w:ascii="宋体" w:hAnsi="宋体" w:cs="宋体"/>
          <w:bCs/>
          <w:snapToGrid w:val="0"/>
          <w:sz w:val="24"/>
          <w:szCs w:val="22"/>
        </w:rPr>
        <w:t>二、</w:t>
      </w:r>
      <w:bookmarkStart w:id="98" w:name="_Toc102227320"/>
      <w:bookmarkStart w:id="99" w:name="_Toc342913394"/>
      <w:r>
        <w:rPr>
          <w:rFonts w:hint="eastAsia" w:ascii="宋体" w:hAnsi="宋体" w:cs="宋体"/>
          <w:bCs/>
          <w:snapToGrid w:val="0"/>
          <w:sz w:val="24"/>
          <w:szCs w:val="22"/>
        </w:rPr>
        <w:t>评审标准</w:t>
      </w:r>
      <w:bookmarkEnd w:id="95"/>
      <w:bookmarkEnd w:id="96"/>
      <w:bookmarkEnd w:id="97"/>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150"/>
        <w:gridCol w:w="1560"/>
        <w:gridCol w:w="4469"/>
        <w:gridCol w:w="1708"/>
      </w:tblGrid>
      <w:tr w14:paraId="74582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680" w:type="dxa"/>
            <w:noWrap w:val="0"/>
            <w:vAlign w:val="center"/>
          </w:tcPr>
          <w:p w14:paraId="565BBC31">
            <w:pPr>
              <w:spacing w:line="240" w:lineRule="atLeast"/>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序号</w:t>
            </w:r>
          </w:p>
        </w:tc>
        <w:tc>
          <w:tcPr>
            <w:tcW w:w="1150" w:type="dxa"/>
            <w:noWrap w:val="0"/>
            <w:vAlign w:val="center"/>
          </w:tcPr>
          <w:p w14:paraId="5DE7892D">
            <w:pPr>
              <w:spacing w:line="240" w:lineRule="atLeast"/>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评分因素</w:t>
            </w:r>
          </w:p>
          <w:p w14:paraId="0F7583B4">
            <w:pPr>
              <w:spacing w:line="240" w:lineRule="atLeast"/>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及权重</w:t>
            </w:r>
          </w:p>
        </w:tc>
        <w:tc>
          <w:tcPr>
            <w:tcW w:w="1560" w:type="dxa"/>
            <w:noWrap w:val="0"/>
            <w:vAlign w:val="center"/>
          </w:tcPr>
          <w:p w14:paraId="169127F1">
            <w:pPr>
              <w:spacing w:line="240" w:lineRule="atLeast"/>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分值</w:t>
            </w:r>
          </w:p>
        </w:tc>
        <w:tc>
          <w:tcPr>
            <w:tcW w:w="4469" w:type="dxa"/>
            <w:noWrap w:val="0"/>
            <w:vAlign w:val="center"/>
          </w:tcPr>
          <w:p w14:paraId="5851C565">
            <w:pPr>
              <w:spacing w:line="240" w:lineRule="atLeast"/>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评分标准</w:t>
            </w:r>
          </w:p>
        </w:tc>
        <w:tc>
          <w:tcPr>
            <w:tcW w:w="1708" w:type="dxa"/>
            <w:noWrap w:val="0"/>
            <w:vAlign w:val="center"/>
          </w:tcPr>
          <w:p w14:paraId="3B22F616">
            <w:pPr>
              <w:pStyle w:val="47"/>
              <w:spacing w:before="0" w:after="0" w:line="240" w:lineRule="atLeast"/>
              <w:rPr>
                <w:rFonts w:hint="eastAsia" w:ascii="宋体" w:hAnsi="宋体" w:eastAsia="宋体" w:cs="宋体"/>
                <w:sz w:val="21"/>
                <w:szCs w:val="21"/>
                <w:highlight w:val="none"/>
              </w:rPr>
            </w:pPr>
            <w:r>
              <w:rPr>
                <w:rFonts w:hint="eastAsia" w:ascii="宋体" w:hAnsi="宋体" w:eastAsia="宋体" w:cs="宋体"/>
                <w:sz w:val="21"/>
                <w:szCs w:val="21"/>
                <w:highlight w:val="none"/>
              </w:rPr>
              <w:t>说明</w:t>
            </w:r>
          </w:p>
        </w:tc>
      </w:tr>
      <w:tr w14:paraId="2BA36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noWrap w:val="0"/>
            <w:vAlign w:val="center"/>
          </w:tcPr>
          <w:p w14:paraId="152F6A27">
            <w:pPr>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150" w:type="dxa"/>
            <w:noWrap w:val="0"/>
            <w:vAlign w:val="center"/>
          </w:tcPr>
          <w:p w14:paraId="26DD56C0">
            <w:pPr>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投标报价</w:t>
            </w:r>
          </w:p>
          <w:p w14:paraId="7E7F145A">
            <w:pPr>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w:t>
            </w:r>
          </w:p>
        </w:tc>
        <w:tc>
          <w:tcPr>
            <w:tcW w:w="1560" w:type="dxa"/>
            <w:noWrap w:val="0"/>
            <w:vAlign w:val="center"/>
          </w:tcPr>
          <w:p w14:paraId="2059BF2F">
            <w:pPr>
              <w:spacing w:line="240" w:lineRule="atLeast"/>
              <w:ind w:firstLine="28"/>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20分</w:t>
            </w:r>
          </w:p>
        </w:tc>
        <w:tc>
          <w:tcPr>
            <w:tcW w:w="4469" w:type="dxa"/>
            <w:noWrap w:val="0"/>
            <w:vAlign w:val="center"/>
          </w:tcPr>
          <w:p w14:paraId="1F0DE07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满足资格性、符合性要求且最后报价最低的供应商的价格为磋商基准价，其价格分为满分。其他供应商的价格分统一按照下列公式计算：</w:t>
            </w:r>
          </w:p>
          <w:p w14:paraId="499A8B4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磋商报价得分＝（磋商基准价/磋商报价）×价格权重×100（按四舍五入法保留两位小数）</w:t>
            </w:r>
          </w:p>
        </w:tc>
        <w:tc>
          <w:tcPr>
            <w:tcW w:w="1708" w:type="dxa"/>
            <w:noWrap w:val="0"/>
            <w:vAlign w:val="center"/>
          </w:tcPr>
          <w:p w14:paraId="44F6BA90">
            <w:pPr>
              <w:spacing w:line="240" w:lineRule="atLeast"/>
              <w:ind w:left="-38"/>
              <w:rPr>
                <w:rFonts w:hint="eastAsia" w:ascii="宋体" w:hAnsi="宋体" w:eastAsia="宋体" w:cs="宋体"/>
                <w:sz w:val="18"/>
                <w:szCs w:val="18"/>
                <w:highlight w:val="none"/>
              </w:rPr>
            </w:pPr>
            <w:r>
              <w:rPr>
                <w:rFonts w:hint="eastAsia" w:ascii="宋体" w:hAnsi="宋体" w:eastAsia="宋体" w:cs="宋体"/>
                <w:sz w:val="18"/>
                <w:szCs w:val="18"/>
                <w:highlight w:val="none"/>
              </w:rPr>
              <w:t>对小微企业的价格用扣除后的价格参与评审，详见“注：关于小微企业报价扣除比例说明”。</w:t>
            </w:r>
          </w:p>
        </w:tc>
      </w:tr>
      <w:tr w14:paraId="70B7E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restart"/>
            <w:noWrap w:val="0"/>
            <w:vAlign w:val="center"/>
          </w:tcPr>
          <w:p w14:paraId="328B86C0">
            <w:pPr>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150" w:type="dxa"/>
            <w:vMerge w:val="restart"/>
            <w:noWrap w:val="0"/>
            <w:vAlign w:val="center"/>
          </w:tcPr>
          <w:p w14:paraId="0280AB2D">
            <w:pPr>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技术服务部分</w:t>
            </w:r>
          </w:p>
          <w:p w14:paraId="0352BDBA">
            <w:pPr>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40</w:t>
            </w:r>
            <w:r>
              <w:rPr>
                <w:rFonts w:hint="eastAsia" w:ascii="宋体" w:hAnsi="宋体" w:eastAsia="宋体" w:cs="宋体"/>
                <w:sz w:val="21"/>
                <w:szCs w:val="21"/>
                <w:highlight w:val="none"/>
              </w:rPr>
              <w:t>%）</w:t>
            </w:r>
          </w:p>
        </w:tc>
        <w:tc>
          <w:tcPr>
            <w:tcW w:w="1560" w:type="dxa"/>
            <w:noWrap w:val="0"/>
            <w:vAlign w:val="center"/>
          </w:tcPr>
          <w:p w14:paraId="403A64F2">
            <w:pPr>
              <w:keepNext w:val="0"/>
              <w:keepLines w:val="0"/>
              <w:pageBreakBefore w:val="0"/>
              <w:widowControl w:val="0"/>
              <w:kinsoku/>
              <w:wordWrap/>
              <w:overflowPunct/>
              <w:topLinePunct w:val="0"/>
              <w:autoSpaceDE/>
              <w:autoSpaceDN/>
              <w:bidi w:val="0"/>
              <w:adjustRightInd/>
              <w:snapToGrid/>
              <w:spacing w:line="400" w:lineRule="exact"/>
              <w:ind w:firstLine="28"/>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服务方案</w:t>
            </w:r>
          </w:p>
          <w:p w14:paraId="64F7919C">
            <w:pPr>
              <w:keepNext w:val="0"/>
              <w:keepLines w:val="0"/>
              <w:pageBreakBefore w:val="0"/>
              <w:widowControl w:val="0"/>
              <w:kinsoku/>
              <w:wordWrap/>
              <w:overflowPunct/>
              <w:topLinePunct w:val="0"/>
              <w:autoSpaceDE/>
              <w:autoSpaceDN/>
              <w:bidi w:val="0"/>
              <w:adjustRightInd/>
              <w:snapToGrid/>
              <w:spacing w:line="400" w:lineRule="exact"/>
              <w:ind w:firstLine="28" w:firstLineChars="0"/>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分）</w:t>
            </w:r>
          </w:p>
        </w:tc>
        <w:tc>
          <w:tcPr>
            <w:tcW w:w="4469" w:type="dxa"/>
            <w:noWrap w:val="0"/>
            <w:vAlign w:val="center"/>
          </w:tcPr>
          <w:p w14:paraId="0D2673A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服务方案包括排版、校对、印装等工作的计划、印刷出版</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质量保障措施等相关方案的可行性、科学性、合理性，准确性和完善程度等方面。</w:t>
            </w:r>
          </w:p>
          <w:p w14:paraId="223DA55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①方案说明详细、准确、符合要求得</w:t>
            </w: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分；②方案说明较为详细、较为准确、较符合要求得</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分；③方案说明一般、准确度不高得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分；④未提供方案不得分。</w:t>
            </w:r>
          </w:p>
        </w:tc>
        <w:tc>
          <w:tcPr>
            <w:tcW w:w="1708" w:type="dxa"/>
            <w:noWrap w:val="0"/>
            <w:vAlign w:val="center"/>
          </w:tcPr>
          <w:p w14:paraId="2A1E0CD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自行编制（格式自定）。</w:t>
            </w:r>
          </w:p>
        </w:tc>
      </w:tr>
      <w:tr w14:paraId="566FA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continue"/>
            <w:noWrap w:val="0"/>
            <w:vAlign w:val="center"/>
          </w:tcPr>
          <w:p w14:paraId="58947EC5">
            <w:pPr>
              <w:spacing w:line="240" w:lineRule="atLeast"/>
              <w:ind w:firstLine="28"/>
              <w:jc w:val="center"/>
              <w:rPr>
                <w:rFonts w:hint="eastAsia" w:ascii="宋体" w:hAnsi="宋体" w:eastAsia="宋体" w:cs="宋体"/>
                <w:sz w:val="21"/>
                <w:szCs w:val="21"/>
                <w:highlight w:val="none"/>
              </w:rPr>
            </w:pPr>
          </w:p>
        </w:tc>
        <w:tc>
          <w:tcPr>
            <w:tcW w:w="1150" w:type="dxa"/>
            <w:vMerge w:val="continue"/>
            <w:noWrap w:val="0"/>
            <w:vAlign w:val="center"/>
          </w:tcPr>
          <w:p w14:paraId="67B811CE">
            <w:pPr>
              <w:spacing w:line="240" w:lineRule="atLeast"/>
              <w:ind w:firstLine="28"/>
              <w:jc w:val="center"/>
              <w:rPr>
                <w:rFonts w:hint="eastAsia" w:ascii="宋体" w:hAnsi="宋体" w:eastAsia="宋体" w:cs="宋体"/>
                <w:sz w:val="21"/>
                <w:szCs w:val="21"/>
                <w:highlight w:val="none"/>
              </w:rPr>
            </w:pPr>
          </w:p>
        </w:tc>
        <w:tc>
          <w:tcPr>
            <w:tcW w:w="1560" w:type="dxa"/>
            <w:noWrap w:val="0"/>
            <w:vAlign w:val="center"/>
          </w:tcPr>
          <w:p w14:paraId="19A6CCCC">
            <w:pPr>
              <w:keepNext w:val="0"/>
              <w:keepLines w:val="0"/>
              <w:pageBreakBefore w:val="0"/>
              <w:widowControl w:val="0"/>
              <w:kinsoku/>
              <w:wordWrap/>
              <w:overflowPunct/>
              <w:topLinePunct w:val="0"/>
              <w:autoSpaceDE/>
              <w:autoSpaceDN/>
              <w:bidi w:val="0"/>
              <w:adjustRightInd/>
              <w:snapToGrid/>
              <w:spacing w:line="400" w:lineRule="exact"/>
              <w:ind w:firstLine="28" w:firstLineChars="0"/>
              <w:jc w:val="center"/>
              <w:textAlignment w:val="auto"/>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图书设计案例（10分）</w:t>
            </w:r>
          </w:p>
        </w:tc>
        <w:tc>
          <w:tcPr>
            <w:tcW w:w="4469" w:type="dxa"/>
            <w:noWrap w:val="0"/>
            <w:vAlign w:val="center"/>
          </w:tcPr>
          <w:p w14:paraId="5B5DB26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供应商提供自2020年1月1日至投标截止之日承接过的设计案例至少一项（样书两册）。包括图书编印、设计、印刷等方面。</w:t>
            </w:r>
          </w:p>
          <w:p w14:paraId="56093F1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①图文精美且设计感强，印刷效果好得10分；②图文色彩鲜且设计感一般，印刷效果一般的得5分；③图文色彩暗淡且设计感弱，印刷效果差的得1分；④未提供设计案例不得分。</w:t>
            </w:r>
          </w:p>
        </w:tc>
        <w:tc>
          <w:tcPr>
            <w:tcW w:w="1708" w:type="dxa"/>
            <w:noWrap w:val="0"/>
            <w:vAlign w:val="center"/>
          </w:tcPr>
          <w:p w14:paraId="591C142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根据供应商提供的设计案例进行评审。</w:t>
            </w:r>
          </w:p>
        </w:tc>
      </w:tr>
      <w:tr w14:paraId="0D56D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continue"/>
            <w:noWrap w:val="0"/>
            <w:vAlign w:val="center"/>
          </w:tcPr>
          <w:p w14:paraId="5D1B0A52">
            <w:pPr>
              <w:spacing w:line="240" w:lineRule="atLeast"/>
              <w:ind w:firstLine="28"/>
              <w:jc w:val="center"/>
              <w:rPr>
                <w:rFonts w:hint="eastAsia" w:ascii="宋体" w:hAnsi="宋体" w:eastAsia="宋体" w:cs="宋体"/>
                <w:sz w:val="21"/>
                <w:szCs w:val="21"/>
                <w:highlight w:val="none"/>
              </w:rPr>
            </w:pPr>
          </w:p>
        </w:tc>
        <w:tc>
          <w:tcPr>
            <w:tcW w:w="1150" w:type="dxa"/>
            <w:vMerge w:val="continue"/>
            <w:noWrap w:val="0"/>
            <w:vAlign w:val="center"/>
          </w:tcPr>
          <w:p w14:paraId="0BE919C2">
            <w:pPr>
              <w:spacing w:line="240" w:lineRule="atLeast"/>
              <w:ind w:firstLine="28"/>
              <w:jc w:val="center"/>
              <w:rPr>
                <w:rFonts w:hint="eastAsia" w:ascii="宋体" w:hAnsi="宋体" w:eastAsia="宋体" w:cs="宋体"/>
                <w:sz w:val="21"/>
                <w:szCs w:val="21"/>
                <w:highlight w:val="none"/>
              </w:rPr>
            </w:pPr>
          </w:p>
        </w:tc>
        <w:tc>
          <w:tcPr>
            <w:tcW w:w="1560" w:type="dxa"/>
            <w:noWrap w:val="0"/>
            <w:vAlign w:val="center"/>
          </w:tcPr>
          <w:p w14:paraId="619D7568">
            <w:pPr>
              <w:keepNext w:val="0"/>
              <w:keepLines w:val="0"/>
              <w:pageBreakBefore w:val="0"/>
              <w:widowControl w:val="0"/>
              <w:kinsoku/>
              <w:wordWrap/>
              <w:overflowPunct/>
              <w:topLinePunct w:val="0"/>
              <w:autoSpaceDE/>
              <w:autoSpaceDN/>
              <w:bidi w:val="0"/>
              <w:adjustRightInd/>
              <w:snapToGrid/>
              <w:spacing w:line="400" w:lineRule="exact"/>
              <w:ind w:firstLine="28" w:firstLineChars="0"/>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售后服务方案（10分）</w:t>
            </w:r>
          </w:p>
        </w:tc>
        <w:tc>
          <w:tcPr>
            <w:tcW w:w="4469" w:type="dxa"/>
            <w:noWrap w:val="0"/>
            <w:vAlign w:val="center"/>
          </w:tcPr>
          <w:p w14:paraId="1632C5A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售后服务方案。承诺售后服务相关条款，须较强的时效性和可操作性。具体从期刊排版校对过程中与需方的沟通方式及时效性</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提交样刊的时效性</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期刊出现质量问题时的处理方式等方面评分</w:t>
            </w:r>
            <w:r>
              <w:rPr>
                <w:rFonts w:hint="eastAsia" w:ascii="宋体" w:hAnsi="宋体" w:eastAsia="宋体" w:cs="宋体"/>
                <w:sz w:val="21"/>
                <w:szCs w:val="21"/>
                <w:highlight w:val="none"/>
                <w:lang w:eastAsia="zh-CN"/>
              </w:rPr>
              <w:t>。</w:t>
            </w:r>
          </w:p>
          <w:p w14:paraId="1CEB614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①时效性高且操作性强得</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②时效性高但操作性弱得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③时效性弱且操作性弱得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④无时效性和操作性得0分。</w:t>
            </w:r>
          </w:p>
        </w:tc>
        <w:tc>
          <w:tcPr>
            <w:tcW w:w="1708" w:type="dxa"/>
            <w:noWrap w:val="0"/>
            <w:vAlign w:val="center"/>
          </w:tcPr>
          <w:p w14:paraId="416E87B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18"/>
                <w:szCs w:val="18"/>
                <w:highlight w:val="none"/>
                <w:lang w:eastAsia="zh-CN"/>
              </w:rPr>
            </w:pPr>
            <w:r>
              <w:rPr>
                <w:rFonts w:hint="eastAsia" w:ascii="宋体" w:hAnsi="宋体" w:eastAsia="宋体" w:cs="宋体"/>
                <w:sz w:val="18"/>
                <w:szCs w:val="18"/>
                <w:highlight w:val="none"/>
              </w:rPr>
              <w:t>自行编制（格式自定）。</w:t>
            </w:r>
          </w:p>
        </w:tc>
      </w:tr>
      <w:tr w14:paraId="345BC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restart"/>
            <w:noWrap w:val="0"/>
            <w:vAlign w:val="center"/>
          </w:tcPr>
          <w:p w14:paraId="773807FC">
            <w:pPr>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150" w:type="dxa"/>
            <w:vMerge w:val="restart"/>
            <w:noWrap w:val="0"/>
            <w:vAlign w:val="center"/>
          </w:tcPr>
          <w:p w14:paraId="13C3C836">
            <w:pPr>
              <w:spacing w:line="240" w:lineRule="atLeast"/>
              <w:ind w:firstLine="28"/>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商务部分</w:t>
            </w:r>
          </w:p>
          <w:p w14:paraId="4A7974DA">
            <w:pPr>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40</w:t>
            </w:r>
            <w:r>
              <w:rPr>
                <w:rFonts w:hint="eastAsia" w:ascii="宋体" w:hAnsi="宋体" w:eastAsia="宋体" w:cs="宋体"/>
                <w:sz w:val="21"/>
                <w:szCs w:val="21"/>
                <w:highlight w:val="none"/>
              </w:rPr>
              <w:t>%)</w:t>
            </w:r>
          </w:p>
        </w:tc>
        <w:tc>
          <w:tcPr>
            <w:tcW w:w="1560" w:type="dxa"/>
            <w:vMerge w:val="restart"/>
            <w:tcBorders>
              <w:right w:val="single" w:color="auto" w:sz="4" w:space="0"/>
            </w:tcBorders>
            <w:noWrap w:val="0"/>
            <w:vAlign w:val="center"/>
          </w:tcPr>
          <w:p w14:paraId="2BDF83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供应商实力</w:t>
            </w:r>
          </w:p>
          <w:p w14:paraId="469BA5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color w:val="000000"/>
                <w:sz w:val="21"/>
                <w:szCs w:val="21"/>
                <w:highlight w:val="none"/>
              </w:rPr>
              <w:t>（</w:t>
            </w:r>
            <w:r>
              <w:rPr>
                <w:rFonts w:hint="eastAsia" w:ascii="宋体" w:hAnsi="宋体" w:eastAsia="宋体" w:cs="宋体"/>
                <w:color w:val="000000"/>
                <w:sz w:val="21"/>
                <w:szCs w:val="21"/>
                <w:highlight w:val="none"/>
                <w:lang w:val="en-US" w:eastAsia="zh-CN"/>
              </w:rPr>
              <w:t>20</w:t>
            </w:r>
            <w:r>
              <w:rPr>
                <w:rFonts w:hint="eastAsia" w:ascii="宋体" w:hAnsi="宋体" w:eastAsia="宋体" w:cs="宋体"/>
                <w:color w:val="000000"/>
                <w:sz w:val="21"/>
                <w:szCs w:val="21"/>
                <w:highlight w:val="none"/>
              </w:rPr>
              <w:t>分）</w:t>
            </w:r>
          </w:p>
        </w:tc>
        <w:tc>
          <w:tcPr>
            <w:tcW w:w="4469" w:type="dxa"/>
            <w:tcBorders>
              <w:top w:val="single" w:color="auto" w:sz="4" w:space="0"/>
              <w:left w:val="single" w:color="auto" w:sz="4" w:space="0"/>
              <w:bottom w:val="single" w:color="auto" w:sz="4" w:space="0"/>
              <w:right w:val="single" w:color="auto" w:sz="4" w:space="0"/>
            </w:tcBorders>
            <w:noWrap w:val="0"/>
            <w:vAlign w:val="center"/>
          </w:tcPr>
          <w:p w14:paraId="580E6E9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1.供应商为国家一级出版社或全国百佳图书出版单位的得5分。</w:t>
            </w:r>
          </w:p>
          <w:p w14:paraId="6DFA73F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val="en-US" w:eastAsia="zh-Hans"/>
              </w:rPr>
            </w:pPr>
            <w:r>
              <w:rPr>
                <w:rFonts w:hint="eastAsia" w:ascii="宋体" w:hAnsi="宋体" w:eastAsia="宋体" w:cs="宋体"/>
                <w:color w:val="000000"/>
                <w:sz w:val="21"/>
                <w:szCs w:val="21"/>
                <w:highlight w:val="none"/>
                <w:lang w:val="en-US" w:eastAsia="zh-CN"/>
              </w:rPr>
              <w:t>2.供应商</w:t>
            </w:r>
            <w:r>
              <w:rPr>
                <w:rFonts w:hint="eastAsia" w:ascii="宋体" w:hAnsi="宋体" w:eastAsia="宋体" w:cs="宋体"/>
                <w:color w:val="000000"/>
                <w:sz w:val="21"/>
                <w:szCs w:val="21"/>
                <w:highlight w:val="none"/>
                <w:lang w:val="en-US" w:eastAsia="zh-Hans"/>
              </w:rPr>
              <w:t>出版的图书中，在2018年度以来荣获过国家图书奖项的，提供1项得</w:t>
            </w:r>
            <w:r>
              <w:rPr>
                <w:rFonts w:hint="eastAsia" w:ascii="宋体" w:hAnsi="宋体" w:eastAsia="宋体" w:cs="宋体"/>
                <w:color w:val="000000"/>
                <w:sz w:val="21"/>
                <w:szCs w:val="21"/>
                <w:highlight w:val="none"/>
                <w:lang w:val="en-US" w:eastAsia="zh-CN"/>
              </w:rPr>
              <w:t>1分，本项最多得5分。</w:t>
            </w:r>
          </w:p>
        </w:tc>
        <w:tc>
          <w:tcPr>
            <w:tcW w:w="1708" w:type="dxa"/>
            <w:tcBorders>
              <w:top w:val="single" w:color="auto" w:sz="4" w:space="0"/>
              <w:left w:val="single" w:color="auto" w:sz="4" w:space="0"/>
              <w:bottom w:val="single" w:color="auto" w:sz="4" w:space="0"/>
              <w:right w:val="single" w:color="auto" w:sz="4" w:space="0"/>
            </w:tcBorders>
            <w:noWrap w:val="0"/>
            <w:vAlign w:val="center"/>
          </w:tcPr>
          <w:p w14:paraId="25745016">
            <w:pPr>
              <w:keepNext w:val="0"/>
              <w:keepLines w:val="0"/>
              <w:pageBreakBefore w:val="0"/>
              <w:widowControl w:val="0"/>
              <w:kinsoku/>
              <w:wordWrap/>
              <w:overflowPunct/>
              <w:topLinePunct w:val="0"/>
              <w:autoSpaceDE/>
              <w:autoSpaceDN/>
              <w:bidi w:val="0"/>
              <w:adjustRightInd/>
              <w:snapToGrid/>
              <w:spacing w:line="400" w:lineRule="exact"/>
              <w:ind w:left="-38" w:leftChars="0"/>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提供证明材料加盖供应商公章</w:t>
            </w:r>
            <w:r>
              <w:rPr>
                <w:rFonts w:hint="eastAsia" w:ascii="宋体" w:hAnsi="宋体" w:eastAsia="宋体" w:cs="宋体"/>
                <w:sz w:val="18"/>
                <w:szCs w:val="18"/>
                <w:highlight w:val="none"/>
                <w:lang w:val="en-US" w:eastAsia="zh-CN"/>
              </w:rPr>
              <w:t>。</w:t>
            </w:r>
          </w:p>
          <w:p w14:paraId="796312C8">
            <w:pPr>
              <w:snapToGrid w:val="0"/>
              <w:ind w:left="-2" w:leftChars="-1" w:hanging="1" w:hangingChars="1"/>
              <w:rPr>
                <w:rFonts w:hint="eastAsia" w:ascii="宋体" w:hAnsi="宋体" w:eastAsia="宋体" w:cs="宋体"/>
                <w:sz w:val="18"/>
                <w:szCs w:val="18"/>
                <w:highlight w:val="none"/>
                <w:lang w:eastAsia="zh-CN"/>
              </w:rPr>
            </w:pPr>
          </w:p>
        </w:tc>
      </w:tr>
      <w:tr w14:paraId="18340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continue"/>
            <w:noWrap w:val="0"/>
            <w:vAlign w:val="center"/>
          </w:tcPr>
          <w:p w14:paraId="64AB1FDC">
            <w:pPr>
              <w:spacing w:line="240" w:lineRule="atLeast"/>
              <w:ind w:firstLine="28"/>
              <w:jc w:val="center"/>
              <w:rPr>
                <w:rFonts w:hint="eastAsia" w:ascii="宋体" w:hAnsi="宋体" w:eastAsia="宋体" w:cs="宋体"/>
                <w:sz w:val="21"/>
                <w:szCs w:val="21"/>
                <w:highlight w:val="none"/>
              </w:rPr>
            </w:pPr>
          </w:p>
        </w:tc>
        <w:tc>
          <w:tcPr>
            <w:tcW w:w="1150" w:type="dxa"/>
            <w:vMerge w:val="continue"/>
            <w:noWrap w:val="0"/>
            <w:vAlign w:val="center"/>
          </w:tcPr>
          <w:p w14:paraId="675A773F">
            <w:pPr>
              <w:spacing w:line="240" w:lineRule="atLeast"/>
              <w:ind w:firstLine="28"/>
              <w:jc w:val="center"/>
              <w:rPr>
                <w:rFonts w:hint="eastAsia" w:ascii="宋体" w:hAnsi="宋体" w:eastAsia="宋体" w:cs="宋体"/>
                <w:sz w:val="21"/>
                <w:szCs w:val="21"/>
                <w:highlight w:val="none"/>
              </w:rPr>
            </w:pPr>
          </w:p>
        </w:tc>
        <w:tc>
          <w:tcPr>
            <w:tcW w:w="1560" w:type="dxa"/>
            <w:vMerge w:val="continue"/>
            <w:tcBorders>
              <w:right w:val="single" w:color="auto" w:sz="4" w:space="0"/>
            </w:tcBorders>
            <w:noWrap w:val="0"/>
            <w:vAlign w:val="center"/>
          </w:tcPr>
          <w:p w14:paraId="0118BB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highlight w:val="none"/>
              </w:rPr>
            </w:pPr>
          </w:p>
        </w:tc>
        <w:tc>
          <w:tcPr>
            <w:tcW w:w="4469" w:type="dxa"/>
            <w:tcBorders>
              <w:top w:val="single" w:color="auto" w:sz="4" w:space="0"/>
              <w:left w:val="single" w:color="auto" w:sz="4" w:space="0"/>
              <w:bottom w:val="single" w:color="auto" w:sz="4" w:space="0"/>
              <w:right w:val="single" w:color="auto" w:sz="4" w:space="0"/>
            </w:tcBorders>
            <w:noWrap w:val="0"/>
            <w:vAlign w:val="center"/>
          </w:tcPr>
          <w:p w14:paraId="01132D6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供应商拟投入本项目的团队人员中具有正高级工程师职称得5分，具有高级工程师职称得3分，具有中级工程师职称得1分，最多得10分。</w:t>
            </w:r>
          </w:p>
        </w:tc>
        <w:tc>
          <w:tcPr>
            <w:tcW w:w="1708" w:type="dxa"/>
            <w:tcBorders>
              <w:top w:val="single" w:color="auto" w:sz="4" w:space="0"/>
              <w:left w:val="single" w:color="auto" w:sz="4" w:space="0"/>
              <w:bottom w:val="single" w:color="auto" w:sz="4" w:space="0"/>
              <w:right w:val="single" w:color="auto" w:sz="4" w:space="0"/>
            </w:tcBorders>
            <w:noWrap w:val="0"/>
            <w:vAlign w:val="center"/>
          </w:tcPr>
          <w:p w14:paraId="74BCBA90">
            <w:pPr>
              <w:keepNext w:val="0"/>
              <w:keepLines w:val="0"/>
              <w:pageBreakBefore w:val="0"/>
              <w:widowControl w:val="0"/>
              <w:kinsoku/>
              <w:wordWrap/>
              <w:overflowPunct/>
              <w:topLinePunct w:val="0"/>
              <w:autoSpaceDE/>
              <w:autoSpaceDN/>
              <w:bidi w:val="0"/>
              <w:adjustRightInd/>
              <w:snapToGrid/>
              <w:spacing w:line="400" w:lineRule="exact"/>
              <w:ind w:left="-38" w:leftChars="0"/>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提供证明材料加盖供应商公章。（</w:t>
            </w:r>
            <w:r>
              <w:rPr>
                <w:rFonts w:hint="eastAsia" w:ascii="宋体" w:hAnsi="宋体" w:eastAsia="宋体" w:cs="宋体"/>
                <w:sz w:val="18"/>
                <w:szCs w:val="18"/>
                <w:highlight w:val="none"/>
                <w:lang w:val="en-US" w:eastAsia="zh-CN"/>
              </w:rPr>
              <w:t>同一人员</w:t>
            </w:r>
            <w:r>
              <w:rPr>
                <w:rFonts w:hint="eastAsia" w:ascii="宋体" w:hAnsi="宋体" w:eastAsia="宋体" w:cs="宋体"/>
                <w:sz w:val="18"/>
                <w:szCs w:val="18"/>
                <w:highlight w:val="none"/>
              </w:rPr>
              <w:t>不重复计算）。</w:t>
            </w:r>
          </w:p>
        </w:tc>
      </w:tr>
      <w:tr w14:paraId="42C2C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80" w:type="dxa"/>
            <w:vMerge w:val="continue"/>
            <w:noWrap w:val="0"/>
            <w:vAlign w:val="center"/>
          </w:tcPr>
          <w:p w14:paraId="6D03C77C">
            <w:pPr>
              <w:spacing w:line="240" w:lineRule="atLeast"/>
              <w:ind w:firstLine="28"/>
              <w:jc w:val="center"/>
              <w:rPr>
                <w:rFonts w:hint="eastAsia" w:ascii="宋体" w:hAnsi="宋体" w:eastAsia="宋体" w:cs="宋体"/>
                <w:sz w:val="21"/>
                <w:szCs w:val="21"/>
                <w:highlight w:val="none"/>
              </w:rPr>
            </w:pPr>
          </w:p>
        </w:tc>
        <w:tc>
          <w:tcPr>
            <w:tcW w:w="1150" w:type="dxa"/>
            <w:vMerge w:val="continue"/>
            <w:noWrap w:val="0"/>
            <w:vAlign w:val="center"/>
          </w:tcPr>
          <w:p w14:paraId="4CC5614C">
            <w:pPr>
              <w:spacing w:line="240" w:lineRule="atLeast"/>
              <w:ind w:firstLine="28"/>
              <w:jc w:val="center"/>
              <w:rPr>
                <w:rFonts w:hint="eastAsia" w:ascii="宋体" w:hAnsi="宋体" w:eastAsia="宋体" w:cs="宋体"/>
                <w:sz w:val="21"/>
                <w:szCs w:val="21"/>
                <w:highlight w:val="none"/>
              </w:rPr>
            </w:pPr>
          </w:p>
        </w:tc>
        <w:tc>
          <w:tcPr>
            <w:tcW w:w="1560" w:type="dxa"/>
            <w:tcBorders>
              <w:right w:val="single" w:color="auto" w:sz="4" w:space="0"/>
            </w:tcBorders>
            <w:noWrap w:val="0"/>
            <w:vAlign w:val="center"/>
          </w:tcPr>
          <w:p w14:paraId="7E8560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业绩</w:t>
            </w:r>
          </w:p>
          <w:p w14:paraId="64BA37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color w:val="000000"/>
                <w:sz w:val="21"/>
                <w:szCs w:val="21"/>
                <w:highlight w:val="none"/>
              </w:rPr>
              <w:t>（</w:t>
            </w:r>
            <w:r>
              <w:rPr>
                <w:rFonts w:hint="eastAsia" w:ascii="宋体" w:hAnsi="宋体" w:eastAsia="宋体" w:cs="宋体"/>
                <w:color w:val="000000"/>
                <w:sz w:val="21"/>
                <w:szCs w:val="21"/>
                <w:highlight w:val="none"/>
                <w:lang w:val="en-US" w:eastAsia="zh-CN"/>
              </w:rPr>
              <w:t>20</w:t>
            </w:r>
            <w:r>
              <w:rPr>
                <w:rFonts w:hint="eastAsia" w:ascii="宋体" w:hAnsi="宋体" w:eastAsia="宋体" w:cs="宋体"/>
                <w:color w:val="000000"/>
                <w:sz w:val="21"/>
                <w:szCs w:val="21"/>
                <w:highlight w:val="none"/>
              </w:rPr>
              <w:t>分）</w:t>
            </w:r>
          </w:p>
        </w:tc>
        <w:tc>
          <w:tcPr>
            <w:tcW w:w="4469" w:type="dxa"/>
            <w:tcBorders>
              <w:top w:val="single" w:color="auto" w:sz="4" w:space="0"/>
              <w:left w:val="single" w:color="auto" w:sz="4" w:space="0"/>
              <w:bottom w:val="single" w:color="auto" w:sz="4" w:space="0"/>
              <w:right w:val="single" w:color="auto" w:sz="4" w:space="0"/>
            </w:tcBorders>
            <w:noWrap w:val="0"/>
            <w:vAlign w:val="center"/>
          </w:tcPr>
          <w:p w14:paraId="66E374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rPr>
            </w:pPr>
            <w:r>
              <w:rPr>
                <w:rFonts w:hint="eastAsia" w:ascii="宋体" w:hAnsi="宋体" w:eastAsia="宋体" w:cs="宋体"/>
                <w:color w:val="000000"/>
                <w:sz w:val="21"/>
                <w:szCs w:val="21"/>
                <w:highlight w:val="none"/>
                <w:lang w:val="en-US" w:eastAsia="zh-Hans"/>
              </w:rPr>
              <w:t>供应商自2020年1月1日至投标截止之日承接过出版服务</w:t>
            </w:r>
            <w:r>
              <w:rPr>
                <w:rFonts w:hint="eastAsia" w:ascii="宋体" w:hAnsi="宋体" w:eastAsia="宋体" w:cs="宋体"/>
                <w:color w:val="000000"/>
                <w:sz w:val="21"/>
                <w:szCs w:val="21"/>
                <w:highlight w:val="none"/>
                <w:lang w:val="en-US" w:eastAsia="zh-CN"/>
              </w:rPr>
              <w:t>、</w:t>
            </w:r>
            <w:r>
              <w:rPr>
                <w:rFonts w:hint="eastAsia" w:ascii="宋体" w:hAnsi="宋体" w:eastAsia="宋体" w:cs="宋体"/>
                <w:color w:val="000000"/>
                <w:sz w:val="21"/>
                <w:szCs w:val="21"/>
                <w:highlight w:val="none"/>
                <w:lang w:val="en-US" w:eastAsia="zh-Hans"/>
              </w:rPr>
              <w:t>设计、制作、印刷、广告等项目业绩，每提供</w:t>
            </w:r>
            <w:r>
              <w:rPr>
                <w:rFonts w:hint="eastAsia" w:ascii="宋体" w:hAnsi="宋体" w:eastAsia="宋体" w:cs="宋体"/>
                <w:color w:val="000000"/>
                <w:sz w:val="21"/>
                <w:szCs w:val="21"/>
                <w:highlight w:val="none"/>
                <w:lang w:val="en-US" w:eastAsia="zh-CN"/>
              </w:rPr>
              <w:t>其中1项业绩</w:t>
            </w:r>
            <w:r>
              <w:rPr>
                <w:rFonts w:hint="eastAsia" w:ascii="宋体" w:hAnsi="宋体" w:eastAsia="宋体" w:cs="宋体"/>
                <w:color w:val="000000"/>
                <w:sz w:val="21"/>
                <w:szCs w:val="21"/>
                <w:highlight w:val="none"/>
                <w:lang w:val="en-US" w:eastAsia="zh-Hans"/>
              </w:rPr>
              <w:t>得</w:t>
            </w:r>
            <w:r>
              <w:rPr>
                <w:rFonts w:hint="eastAsia" w:ascii="宋体" w:hAnsi="宋体" w:eastAsia="宋体" w:cs="宋体"/>
                <w:color w:val="000000"/>
                <w:sz w:val="21"/>
                <w:szCs w:val="21"/>
                <w:highlight w:val="none"/>
                <w:lang w:val="en-US" w:eastAsia="zh-CN"/>
              </w:rPr>
              <w:t>4</w:t>
            </w:r>
            <w:r>
              <w:rPr>
                <w:rFonts w:hint="eastAsia" w:ascii="宋体" w:hAnsi="宋体" w:eastAsia="宋体" w:cs="宋体"/>
                <w:color w:val="000000"/>
                <w:sz w:val="21"/>
                <w:szCs w:val="21"/>
                <w:highlight w:val="none"/>
                <w:lang w:val="en-US" w:eastAsia="zh-Hans"/>
              </w:rPr>
              <w:t>分，最高不超过</w:t>
            </w:r>
            <w:r>
              <w:rPr>
                <w:rFonts w:hint="eastAsia" w:ascii="宋体" w:hAnsi="宋体" w:eastAsia="宋体" w:cs="宋体"/>
                <w:color w:val="000000"/>
                <w:sz w:val="21"/>
                <w:szCs w:val="21"/>
                <w:highlight w:val="none"/>
                <w:lang w:val="en-US" w:eastAsia="zh-CN"/>
              </w:rPr>
              <w:t>20</w:t>
            </w:r>
            <w:r>
              <w:rPr>
                <w:rFonts w:hint="eastAsia" w:ascii="宋体" w:hAnsi="宋体" w:eastAsia="宋体" w:cs="宋体"/>
                <w:color w:val="000000"/>
                <w:sz w:val="21"/>
                <w:szCs w:val="21"/>
                <w:highlight w:val="none"/>
                <w:lang w:val="en-US" w:eastAsia="zh-Hans"/>
              </w:rPr>
              <w:t>分。</w:t>
            </w:r>
          </w:p>
        </w:tc>
        <w:tc>
          <w:tcPr>
            <w:tcW w:w="1708" w:type="dxa"/>
            <w:tcBorders>
              <w:top w:val="single" w:color="auto" w:sz="4" w:space="0"/>
              <w:left w:val="single" w:color="auto" w:sz="4" w:space="0"/>
              <w:bottom w:val="single" w:color="auto" w:sz="4" w:space="0"/>
              <w:right w:val="single" w:color="auto" w:sz="4" w:space="0"/>
            </w:tcBorders>
            <w:noWrap w:val="0"/>
            <w:vAlign w:val="center"/>
          </w:tcPr>
          <w:p w14:paraId="76597F37">
            <w:pPr>
              <w:keepNext w:val="0"/>
              <w:keepLines w:val="0"/>
              <w:pageBreakBefore w:val="0"/>
              <w:widowControl w:val="0"/>
              <w:kinsoku/>
              <w:wordWrap/>
              <w:overflowPunct/>
              <w:topLinePunct w:val="0"/>
              <w:autoSpaceDE/>
              <w:autoSpaceDN/>
              <w:bidi w:val="0"/>
              <w:adjustRightInd/>
              <w:snapToGrid/>
              <w:spacing w:line="400" w:lineRule="exact"/>
              <w:ind w:left="-38" w:leftChars="0"/>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提供合同或中标通知书复印件并加盖供应商公章（案例不重复计算）。</w:t>
            </w:r>
          </w:p>
        </w:tc>
      </w:tr>
    </w:tbl>
    <w:p w14:paraId="18BB86AE">
      <w:pPr>
        <w:snapToGrid w:val="0"/>
        <w:spacing w:line="440" w:lineRule="exact"/>
        <w:textAlignment w:val="baseline"/>
        <w:rPr>
          <w:rFonts w:hint="eastAsia" w:ascii="宋体" w:hAnsi="宋体" w:cs="宋体"/>
          <w:sz w:val="24"/>
          <w:szCs w:val="24"/>
        </w:rPr>
      </w:pPr>
      <w:r>
        <w:rPr>
          <w:rFonts w:hint="eastAsia" w:ascii="宋体" w:hAnsi="宋体" w:cs="宋体"/>
          <w:sz w:val="24"/>
          <w:szCs w:val="24"/>
        </w:rPr>
        <w:t>注：关于小微企业报价扣除比例说明</w:t>
      </w:r>
    </w:p>
    <w:p w14:paraId="771AF29E">
      <w:pPr>
        <w:spacing w:line="440" w:lineRule="exact"/>
        <w:ind w:firstLine="480" w:firstLineChars="200"/>
        <w:rPr>
          <w:rFonts w:hint="eastAsia" w:ascii="宋体" w:hAnsi="宋体" w:cs="宋体"/>
          <w:sz w:val="24"/>
          <w:szCs w:val="24"/>
          <w:lang w:val="zh-CN"/>
        </w:rPr>
      </w:pPr>
      <w:r>
        <w:rPr>
          <w:rFonts w:hint="eastAsia" w:ascii="宋体" w:hAnsi="宋体" w:cs="宋体"/>
          <w:sz w:val="24"/>
          <w:szCs w:val="24"/>
          <w:lang w:val="zh-CN"/>
        </w:rPr>
        <w:t>1.供应商为非联合体参与磋商的，对小微型企业给予</w:t>
      </w:r>
      <w:r>
        <w:rPr>
          <w:rFonts w:hint="eastAsia" w:ascii="宋体" w:hAnsi="宋体" w:cs="宋体"/>
          <w:sz w:val="24"/>
          <w:szCs w:val="24"/>
        </w:rPr>
        <w:t>10</w:t>
      </w:r>
      <w:r>
        <w:rPr>
          <w:rFonts w:hint="eastAsia" w:ascii="宋体" w:hAnsi="宋体" w:cs="宋体"/>
          <w:sz w:val="24"/>
          <w:szCs w:val="24"/>
          <w:lang w:val="zh-CN"/>
        </w:rPr>
        <w:t>%的扣除，以扣除后的报价参与评审。</w:t>
      </w:r>
    </w:p>
    <w:p w14:paraId="429A4CAD">
      <w:pPr>
        <w:spacing w:line="440" w:lineRule="exact"/>
        <w:ind w:firstLine="480" w:firstLineChars="200"/>
        <w:rPr>
          <w:rFonts w:hint="eastAsia" w:ascii="宋体" w:hAnsi="宋体" w:cs="宋体"/>
          <w:sz w:val="24"/>
          <w:szCs w:val="24"/>
        </w:rPr>
      </w:pPr>
      <w:r>
        <w:rPr>
          <w:rFonts w:hint="eastAsia" w:ascii="宋体" w:hAnsi="宋体" w:cs="宋体"/>
          <w:sz w:val="24"/>
          <w:szCs w:val="24"/>
          <w:lang w:val="zh-CN"/>
        </w:rPr>
        <w:t>2.监狱企业、残疾人福利性单位视同小型、微型企业</w:t>
      </w:r>
      <w:r>
        <w:rPr>
          <w:rFonts w:hint="eastAsia" w:ascii="宋体" w:hAnsi="宋体" w:cs="宋体"/>
          <w:sz w:val="24"/>
          <w:szCs w:val="24"/>
        </w:rPr>
        <w:t>。</w:t>
      </w:r>
    </w:p>
    <w:bookmarkEnd w:id="98"/>
    <w:bookmarkEnd w:id="99"/>
    <w:p w14:paraId="53188B68">
      <w:pPr>
        <w:pStyle w:val="3"/>
        <w:spacing w:before="120" w:beforeLines="50" w:after="120" w:afterLines="50" w:line="440" w:lineRule="exact"/>
        <w:rPr>
          <w:rFonts w:hint="eastAsia" w:ascii="宋体" w:hAnsi="宋体" w:cs="宋体"/>
          <w:bCs/>
          <w:snapToGrid w:val="0"/>
          <w:sz w:val="24"/>
          <w:szCs w:val="22"/>
        </w:rPr>
      </w:pPr>
      <w:bookmarkStart w:id="100" w:name="_Toc15288"/>
      <w:bookmarkStart w:id="101" w:name="_Toc531253424"/>
      <w:bookmarkStart w:id="102" w:name="_Toc16500"/>
      <w:bookmarkStart w:id="103" w:name="_Toc33013334"/>
      <w:r>
        <w:rPr>
          <w:rFonts w:hint="eastAsia" w:ascii="宋体" w:hAnsi="宋体" w:cs="宋体"/>
          <w:bCs/>
          <w:snapToGrid w:val="0"/>
          <w:sz w:val="24"/>
          <w:szCs w:val="22"/>
        </w:rPr>
        <w:t>三、无效响应</w:t>
      </w:r>
      <w:bookmarkEnd w:id="100"/>
      <w:bookmarkEnd w:id="101"/>
      <w:bookmarkEnd w:id="102"/>
      <w:bookmarkEnd w:id="103"/>
    </w:p>
    <w:p w14:paraId="3EF3275D">
      <w:pPr>
        <w:spacing w:line="440" w:lineRule="exact"/>
        <w:ind w:firstLine="480" w:firstLineChars="200"/>
        <w:rPr>
          <w:rFonts w:hint="eastAsia" w:ascii="宋体" w:hAnsi="宋体" w:cs="宋体"/>
          <w:sz w:val="24"/>
          <w:szCs w:val="24"/>
        </w:rPr>
      </w:pPr>
      <w:r>
        <w:rPr>
          <w:rFonts w:hint="eastAsia" w:ascii="宋体" w:hAnsi="宋体" w:cs="宋体"/>
          <w:sz w:val="24"/>
          <w:szCs w:val="24"/>
        </w:rPr>
        <w:t>供应商发生以下条款情况之一者，视为无效响应，其响应文件将被拒绝：</w:t>
      </w:r>
    </w:p>
    <w:p w14:paraId="39EF1955">
      <w:pPr>
        <w:spacing w:line="440" w:lineRule="exact"/>
        <w:ind w:firstLine="480" w:firstLineChars="200"/>
        <w:rPr>
          <w:rFonts w:hint="eastAsia" w:ascii="宋体" w:hAnsi="宋体" w:cs="宋体"/>
          <w:sz w:val="24"/>
          <w:szCs w:val="24"/>
        </w:rPr>
      </w:pPr>
      <w:r>
        <w:rPr>
          <w:rFonts w:hint="eastAsia" w:ascii="宋体" w:hAnsi="宋体" w:cs="宋体"/>
          <w:sz w:val="24"/>
          <w:szCs w:val="24"/>
        </w:rPr>
        <w:t>（一）供应商不符合规定的基本资格条件或特定资格条件的；</w:t>
      </w:r>
    </w:p>
    <w:p w14:paraId="3574DE7E">
      <w:pPr>
        <w:spacing w:line="440" w:lineRule="exact"/>
        <w:ind w:firstLine="480" w:firstLineChars="200"/>
        <w:rPr>
          <w:rFonts w:hint="eastAsia" w:ascii="宋体" w:hAnsi="宋体" w:cs="宋体"/>
          <w:sz w:val="24"/>
          <w:szCs w:val="24"/>
        </w:rPr>
      </w:pPr>
      <w:r>
        <w:rPr>
          <w:rFonts w:hint="eastAsia" w:ascii="宋体" w:hAnsi="宋体" w:cs="宋体"/>
          <w:sz w:val="24"/>
          <w:szCs w:val="24"/>
        </w:rPr>
        <w:t>（二）供应商的法定代表人或其授权代表未参加磋商；</w:t>
      </w:r>
    </w:p>
    <w:p w14:paraId="7369801C">
      <w:pPr>
        <w:spacing w:line="440" w:lineRule="exact"/>
        <w:ind w:firstLine="480" w:firstLineChars="200"/>
        <w:rPr>
          <w:rFonts w:hint="eastAsia" w:ascii="宋体" w:hAnsi="宋体" w:cs="宋体"/>
          <w:sz w:val="24"/>
          <w:szCs w:val="24"/>
        </w:rPr>
      </w:pPr>
      <w:r>
        <w:rPr>
          <w:rFonts w:hint="eastAsia" w:ascii="宋体" w:hAnsi="宋体" w:cs="宋体"/>
          <w:sz w:val="24"/>
          <w:szCs w:val="24"/>
        </w:rPr>
        <w:t>（三）供应商所提交的响应文件不按第七篇“响应文件编制要求”规定签字、盖章；</w:t>
      </w:r>
    </w:p>
    <w:p w14:paraId="412232AB">
      <w:pPr>
        <w:spacing w:line="440" w:lineRule="exact"/>
        <w:ind w:firstLine="480" w:firstLineChars="200"/>
        <w:rPr>
          <w:rFonts w:hint="eastAsia" w:ascii="宋体" w:hAnsi="宋体" w:cs="宋体"/>
          <w:sz w:val="24"/>
          <w:szCs w:val="24"/>
        </w:rPr>
      </w:pPr>
      <w:r>
        <w:rPr>
          <w:rFonts w:hint="eastAsia" w:ascii="宋体" w:hAnsi="宋体" w:cs="宋体"/>
          <w:sz w:val="24"/>
          <w:szCs w:val="24"/>
        </w:rPr>
        <w:t>（四）供应商的最后报价超过采购预算的；</w:t>
      </w:r>
    </w:p>
    <w:p w14:paraId="2F57410E">
      <w:pPr>
        <w:spacing w:line="440" w:lineRule="exact"/>
        <w:ind w:firstLine="480" w:firstLineChars="200"/>
        <w:rPr>
          <w:rFonts w:hint="eastAsia" w:ascii="宋体" w:hAnsi="宋体" w:cs="宋体"/>
          <w:sz w:val="24"/>
          <w:szCs w:val="24"/>
        </w:rPr>
      </w:pPr>
      <w:r>
        <w:rPr>
          <w:rFonts w:hint="eastAsia" w:ascii="宋体" w:hAnsi="宋体" w:cs="宋体"/>
          <w:sz w:val="24"/>
          <w:szCs w:val="24"/>
        </w:rPr>
        <w:t>（五）法定代表人为同一个人的两个及两个以上法人，母公司、全资子公司及其控股公司，在同一分包采购中同时参与磋商；</w:t>
      </w:r>
    </w:p>
    <w:p w14:paraId="64D658F1">
      <w:pPr>
        <w:spacing w:line="440" w:lineRule="exact"/>
        <w:ind w:firstLine="480" w:firstLineChars="200"/>
        <w:rPr>
          <w:rFonts w:hint="eastAsia" w:ascii="宋体" w:hAnsi="宋体" w:cs="宋体"/>
          <w:sz w:val="24"/>
          <w:szCs w:val="24"/>
        </w:rPr>
      </w:pPr>
      <w:r>
        <w:rPr>
          <w:rFonts w:hint="eastAsia" w:ascii="宋体" w:hAnsi="宋体" w:cs="宋体"/>
          <w:sz w:val="24"/>
          <w:szCs w:val="24"/>
        </w:rPr>
        <w:t>（六）单位负责人为同一人或者存在直接控股、管理关系的不同供应商，参加同一合同项下的政府采购活动的；</w:t>
      </w:r>
    </w:p>
    <w:p w14:paraId="02087E3A">
      <w:pPr>
        <w:spacing w:line="440" w:lineRule="exact"/>
        <w:ind w:firstLine="480" w:firstLineChars="200"/>
        <w:rPr>
          <w:rFonts w:hint="eastAsia" w:ascii="宋体" w:hAnsi="宋体" w:cs="宋体"/>
          <w:sz w:val="24"/>
          <w:szCs w:val="24"/>
        </w:rPr>
      </w:pPr>
      <w:r>
        <w:rPr>
          <w:rFonts w:hint="eastAsia" w:ascii="宋体" w:hAnsi="宋体" w:cs="宋体"/>
          <w:sz w:val="24"/>
          <w:szCs w:val="24"/>
        </w:rPr>
        <w:t>（七）为采购项目提供整体设计、规范编制或者项目管理、监理、检测等服务的供应商，再参加该采购项目的其他采购活动；</w:t>
      </w:r>
    </w:p>
    <w:p w14:paraId="020B4FD6">
      <w:pPr>
        <w:spacing w:line="440" w:lineRule="exact"/>
        <w:ind w:firstLine="480" w:firstLineChars="200"/>
        <w:rPr>
          <w:rFonts w:hint="eastAsia" w:ascii="宋体" w:hAnsi="宋体" w:cs="宋体"/>
          <w:sz w:val="24"/>
          <w:szCs w:val="24"/>
        </w:rPr>
      </w:pPr>
      <w:r>
        <w:rPr>
          <w:rFonts w:hint="eastAsia" w:ascii="宋体" w:hAnsi="宋体" w:cs="宋体"/>
          <w:sz w:val="24"/>
          <w:szCs w:val="24"/>
        </w:rPr>
        <w:t>（八）供应商的交货期、报价要求及磋商有效期不满足竞争性磋商文件要求的；</w:t>
      </w:r>
    </w:p>
    <w:p w14:paraId="27F6E36C">
      <w:pPr>
        <w:spacing w:line="440" w:lineRule="exact"/>
        <w:ind w:firstLine="480" w:firstLineChars="200"/>
        <w:rPr>
          <w:rFonts w:hint="eastAsia" w:ascii="宋体" w:hAnsi="宋体" w:cs="宋体"/>
          <w:sz w:val="24"/>
          <w:szCs w:val="24"/>
        </w:rPr>
      </w:pPr>
      <w:r>
        <w:rPr>
          <w:rFonts w:hint="eastAsia" w:ascii="宋体" w:hAnsi="宋体" w:cs="宋体"/>
          <w:sz w:val="24"/>
          <w:szCs w:val="24"/>
        </w:rPr>
        <w:t>（九）供应商响应文件内容有与国家现行法律法规相违背的内容，或附有采购人无法接受的条件。</w:t>
      </w:r>
    </w:p>
    <w:p w14:paraId="65BC5BDC">
      <w:pPr>
        <w:spacing w:line="440" w:lineRule="exact"/>
        <w:ind w:firstLine="480" w:firstLineChars="200"/>
        <w:rPr>
          <w:rFonts w:hint="eastAsia" w:ascii="宋体" w:hAnsi="宋体" w:cs="宋体"/>
          <w:sz w:val="24"/>
          <w:szCs w:val="24"/>
        </w:rPr>
      </w:pPr>
      <w:r>
        <w:rPr>
          <w:rFonts w:hint="eastAsia" w:ascii="宋体" w:hAnsi="宋体" w:cs="宋体"/>
          <w:sz w:val="24"/>
          <w:szCs w:val="24"/>
        </w:rPr>
        <w:t>（十）供应商被列入失信被执行人、重大税收违法案件当事人名单、政府采购严重违法失信行为记录名单及其他不符合《中华人民共和国政府采购法》第二十二条规定条件的。</w:t>
      </w:r>
    </w:p>
    <w:p w14:paraId="72E62296">
      <w:pPr>
        <w:spacing w:line="440" w:lineRule="exact"/>
        <w:ind w:firstLine="480" w:firstLineChars="200"/>
        <w:rPr>
          <w:rFonts w:hint="eastAsia" w:ascii="宋体" w:hAnsi="宋体" w:cs="宋体"/>
          <w:sz w:val="24"/>
          <w:szCs w:val="24"/>
        </w:rPr>
      </w:pPr>
      <w:r>
        <w:rPr>
          <w:rFonts w:hint="eastAsia" w:ascii="宋体" w:hAnsi="宋体" w:cs="宋体"/>
          <w:sz w:val="24"/>
          <w:szCs w:val="24"/>
        </w:rPr>
        <w:t>采购人、采购代理机构将通过“信用中国”网站(www.creditchina.gov.cn)、中国政府采购网(www.ccgp.gov.cn)等渠道查询供应商信用记录，对列入失信被执行人、重大税收违法案件当事人名单、政府采购严重违法失信行为记录名单及其他不符合《中华人民共和国政府采购法》第二十二条规定条件的供应商，应当拒绝其参与政府采购活动。</w:t>
      </w:r>
    </w:p>
    <w:p w14:paraId="4E83BE50">
      <w:pPr>
        <w:pStyle w:val="3"/>
        <w:spacing w:before="120" w:beforeLines="50" w:after="120" w:afterLines="50" w:line="440" w:lineRule="exact"/>
        <w:rPr>
          <w:rFonts w:hint="eastAsia" w:ascii="宋体" w:hAnsi="宋体" w:cs="宋体"/>
          <w:bCs/>
          <w:snapToGrid w:val="0"/>
          <w:sz w:val="24"/>
          <w:szCs w:val="22"/>
        </w:rPr>
      </w:pPr>
      <w:bookmarkStart w:id="104" w:name="_Toc33013335"/>
      <w:bookmarkStart w:id="105" w:name="_Toc15007"/>
      <w:bookmarkStart w:id="106" w:name="_Toc16768"/>
      <w:bookmarkStart w:id="107" w:name="_Toc531253425"/>
      <w:r>
        <w:rPr>
          <w:rFonts w:hint="eastAsia" w:ascii="宋体" w:hAnsi="宋体" w:cs="宋体"/>
          <w:bCs/>
          <w:snapToGrid w:val="0"/>
          <w:sz w:val="24"/>
          <w:szCs w:val="22"/>
        </w:rPr>
        <w:t>四、采购终止</w:t>
      </w:r>
      <w:bookmarkEnd w:id="104"/>
      <w:bookmarkEnd w:id="105"/>
      <w:bookmarkEnd w:id="106"/>
      <w:bookmarkEnd w:id="107"/>
    </w:p>
    <w:p w14:paraId="41266A77">
      <w:pPr>
        <w:spacing w:line="440" w:lineRule="exact"/>
        <w:ind w:firstLine="480" w:firstLineChars="200"/>
        <w:rPr>
          <w:rFonts w:hint="eastAsia" w:ascii="宋体" w:hAnsi="宋体" w:cs="宋体"/>
          <w:sz w:val="24"/>
          <w:szCs w:val="24"/>
        </w:rPr>
      </w:pPr>
      <w:r>
        <w:rPr>
          <w:rFonts w:hint="eastAsia" w:ascii="宋体" w:hAnsi="宋体" w:cs="宋体"/>
          <w:sz w:val="24"/>
          <w:szCs w:val="24"/>
        </w:rPr>
        <w:t>出现下列情形之一的，采购人或者采购代理机构应当终止竞争性磋商采购活动，发布项目终止公告并说明原因，重新开展采购活动：</w:t>
      </w:r>
    </w:p>
    <w:p w14:paraId="3AF7845A">
      <w:pPr>
        <w:spacing w:line="440" w:lineRule="exact"/>
        <w:ind w:firstLine="480" w:firstLineChars="200"/>
        <w:rPr>
          <w:rFonts w:hint="eastAsia" w:ascii="宋体" w:hAnsi="宋体" w:cs="宋体"/>
          <w:sz w:val="24"/>
          <w:szCs w:val="24"/>
        </w:rPr>
      </w:pPr>
      <w:r>
        <w:rPr>
          <w:rFonts w:hint="eastAsia" w:ascii="宋体" w:hAnsi="宋体" w:cs="宋体"/>
          <w:sz w:val="24"/>
          <w:szCs w:val="24"/>
        </w:rPr>
        <w:t>（一）因情况变化，不再符合规定的竞争性磋商采购方式适用情形的；</w:t>
      </w:r>
    </w:p>
    <w:p w14:paraId="26D0936A">
      <w:pPr>
        <w:spacing w:line="440" w:lineRule="exact"/>
        <w:ind w:firstLine="480" w:firstLineChars="200"/>
        <w:rPr>
          <w:rFonts w:hint="eastAsia" w:ascii="宋体" w:hAnsi="宋体" w:cs="宋体"/>
          <w:sz w:val="24"/>
          <w:szCs w:val="24"/>
        </w:rPr>
      </w:pPr>
      <w:r>
        <w:rPr>
          <w:rFonts w:hint="eastAsia" w:ascii="宋体" w:hAnsi="宋体" w:cs="宋体"/>
          <w:sz w:val="24"/>
          <w:szCs w:val="24"/>
        </w:rPr>
        <w:t>（二）出现影响采购公正的违法、违规行为的；</w:t>
      </w:r>
    </w:p>
    <w:p w14:paraId="12F37708">
      <w:pPr>
        <w:spacing w:line="440" w:lineRule="exact"/>
        <w:ind w:firstLine="480" w:firstLineChars="200"/>
        <w:rPr>
          <w:rFonts w:hint="eastAsia" w:ascii="宋体" w:hAnsi="宋体" w:cs="宋体"/>
          <w:kern w:val="0"/>
          <w:sz w:val="24"/>
          <w:szCs w:val="24"/>
        </w:rPr>
      </w:pPr>
      <w:r>
        <w:rPr>
          <w:rFonts w:hint="eastAsia" w:ascii="宋体" w:hAnsi="宋体" w:cs="宋体"/>
          <w:sz w:val="24"/>
          <w:szCs w:val="24"/>
        </w:rPr>
        <w:t>（三）在采购过程中符合要求的供应商或者报价未超过采购预算的供应商不足3家的，但《政府采购竞争性磋商采购方式管理暂行办法》第二十一条第三款和《财政部关于政府采购竞争性磋商采购方式管理暂行办法有关问题的补充通知》财库〔2015〕124号规定的情形除外。</w:t>
      </w:r>
    </w:p>
    <w:p w14:paraId="6DD77D3A">
      <w:pPr>
        <w:spacing w:line="360" w:lineRule="auto"/>
        <w:ind w:firstLine="480" w:firstLineChars="200"/>
        <w:rPr>
          <w:rFonts w:hint="eastAsia" w:ascii="宋体" w:hAnsi="宋体" w:cs="宋体"/>
          <w:sz w:val="24"/>
          <w:szCs w:val="24"/>
        </w:rPr>
        <w:sectPr>
          <w:footerReference r:id="rId7" w:type="default"/>
          <w:pgSz w:w="11907" w:h="16840"/>
          <w:pgMar w:top="1134" w:right="1191" w:bottom="1134" w:left="1304" w:header="964" w:footer="992" w:gutter="0"/>
          <w:pgNumType w:fmt="numberInDash"/>
          <w:cols w:space="720" w:num="1"/>
          <w:docGrid w:linePitch="312" w:charSpace="0"/>
        </w:sectPr>
      </w:pPr>
    </w:p>
    <w:p w14:paraId="1C38896A">
      <w:pPr>
        <w:pStyle w:val="2"/>
        <w:spacing w:line="240" w:lineRule="auto"/>
        <w:jc w:val="center"/>
        <w:rPr>
          <w:rFonts w:hint="eastAsia" w:ascii="宋体" w:hAnsi="宋体" w:cs="宋体"/>
          <w:sz w:val="36"/>
          <w:szCs w:val="30"/>
        </w:rPr>
      </w:pPr>
      <w:bookmarkStart w:id="108" w:name="_Toc30624"/>
      <w:bookmarkStart w:id="109" w:name="_Toc33013336"/>
      <w:bookmarkStart w:id="110" w:name="_Toc2559"/>
      <w:bookmarkStart w:id="111" w:name="_Toc102227313"/>
      <w:r>
        <w:rPr>
          <w:rFonts w:hint="eastAsia" w:ascii="宋体" w:hAnsi="宋体" w:cs="宋体"/>
          <w:sz w:val="36"/>
          <w:szCs w:val="30"/>
        </w:rPr>
        <w:t>第五篇  供应商须知</w:t>
      </w:r>
      <w:bookmarkEnd w:id="108"/>
      <w:bookmarkEnd w:id="109"/>
      <w:bookmarkEnd w:id="110"/>
      <w:bookmarkEnd w:id="111"/>
    </w:p>
    <w:p w14:paraId="1526F4C2">
      <w:pPr>
        <w:pStyle w:val="3"/>
        <w:spacing w:before="120" w:beforeLines="50" w:after="120" w:afterLines="50" w:line="240" w:lineRule="auto"/>
        <w:rPr>
          <w:rFonts w:hint="eastAsia" w:ascii="宋体" w:hAnsi="宋体" w:cs="宋体"/>
          <w:sz w:val="24"/>
          <w:szCs w:val="24"/>
        </w:rPr>
      </w:pPr>
      <w:bookmarkStart w:id="112" w:name="_Toc4455"/>
      <w:bookmarkStart w:id="113" w:name="_Toc15564"/>
      <w:bookmarkStart w:id="114" w:name="_Toc342913389"/>
      <w:bookmarkStart w:id="115" w:name="_Toc33013337"/>
      <w:r>
        <w:rPr>
          <w:rFonts w:hint="eastAsia" w:ascii="宋体" w:hAnsi="宋体" w:cs="宋体"/>
          <w:sz w:val="24"/>
          <w:szCs w:val="24"/>
        </w:rPr>
        <w:t>一、磋商费用</w:t>
      </w:r>
      <w:bookmarkEnd w:id="112"/>
      <w:bookmarkEnd w:id="113"/>
      <w:bookmarkEnd w:id="114"/>
      <w:bookmarkEnd w:id="115"/>
    </w:p>
    <w:p w14:paraId="39CC6914">
      <w:pPr>
        <w:spacing w:line="440" w:lineRule="exact"/>
        <w:ind w:firstLine="480" w:firstLineChars="200"/>
        <w:rPr>
          <w:rFonts w:hint="eastAsia" w:ascii="宋体" w:hAnsi="宋体" w:cs="宋体"/>
          <w:sz w:val="24"/>
          <w:szCs w:val="24"/>
        </w:rPr>
      </w:pPr>
      <w:r>
        <w:rPr>
          <w:rFonts w:hint="eastAsia" w:ascii="宋体" w:hAnsi="宋体" w:cs="宋体"/>
          <w:sz w:val="24"/>
          <w:szCs w:val="24"/>
        </w:rPr>
        <w:t>参与磋商的供应商应承担其编制响应文件与递交响应文件所涉及的一切费用，不论磋商结果如何，采购人和采购代理机构在任何情况下无义务也无责任承担这些费用。</w:t>
      </w:r>
    </w:p>
    <w:p w14:paraId="4C119283">
      <w:pPr>
        <w:pStyle w:val="3"/>
        <w:spacing w:before="120" w:beforeLines="50" w:after="120" w:afterLines="50" w:line="240" w:lineRule="auto"/>
        <w:rPr>
          <w:rFonts w:hint="eastAsia" w:ascii="宋体" w:hAnsi="宋体" w:cs="宋体"/>
          <w:sz w:val="24"/>
          <w:szCs w:val="24"/>
        </w:rPr>
      </w:pPr>
      <w:bookmarkStart w:id="116" w:name="_Toc19715"/>
      <w:bookmarkStart w:id="117" w:name="_Toc342913391"/>
      <w:bookmarkStart w:id="118" w:name="_Toc33013338"/>
      <w:bookmarkStart w:id="119" w:name="_Toc15573"/>
      <w:r>
        <w:rPr>
          <w:rFonts w:hint="eastAsia" w:ascii="宋体" w:hAnsi="宋体" w:cs="宋体"/>
          <w:sz w:val="24"/>
          <w:szCs w:val="24"/>
        </w:rPr>
        <w:t>二、竞争性磋商文件</w:t>
      </w:r>
      <w:bookmarkEnd w:id="116"/>
      <w:bookmarkEnd w:id="117"/>
      <w:bookmarkEnd w:id="118"/>
      <w:bookmarkEnd w:id="119"/>
    </w:p>
    <w:p w14:paraId="32F25E0A">
      <w:pPr>
        <w:spacing w:line="440" w:lineRule="exact"/>
        <w:ind w:firstLine="480" w:firstLineChars="200"/>
        <w:rPr>
          <w:rFonts w:hint="eastAsia" w:ascii="宋体" w:hAnsi="宋体" w:cs="宋体"/>
          <w:sz w:val="24"/>
          <w:szCs w:val="24"/>
        </w:rPr>
      </w:pPr>
      <w:r>
        <w:rPr>
          <w:rFonts w:hint="eastAsia" w:ascii="宋体" w:hAnsi="宋体" w:cs="宋体"/>
          <w:sz w:val="24"/>
          <w:szCs w:val="24"/>
        </w:rPr>
        <w:t>（一）竞争性磋商文件由采购邀请书、项目服务需求、供应商须知、项目商务需求、磋商程序及方法、评审标准、无效响应和采购终止、供应商须知、政府采购合同、响应文件编制要求七部分组成。</w:t>
      </w:r>
    </w:p>
    <w:p w14:paraId="6630A52D">
      <w:pPr>
        <w:spacing w:line="440" w:lineRule="exact"/>
        <w:ind w:firstLine="480" w:firstLineChars="200"/>
        <w:rPr>
          <w:rFonts w:hint="eastAsia" w:ascii="宋体" w:hAnsi="宋体" w:cs="宋体"/>
          <w:sz w:val="24"/>
          <w:szCs w:val="24"/>
        </w:rPr>
      </w:pPr>
      <w:r>
        <w:rPr>
          <w:rFonts w:hint="eastAsia" w:ascii="宋体" w:hAnsi="宋体" w:cs="宋体"/>
          <w:sz w:val="24"/>
          <w:szCs w:val="24"/>
        </w:rPr>
        <w:t>（二）采购人（或采购代理机构）所作的一切有效的书面通知、修改及补充，都是竞争性磋商文件不可分割的部分。</w:t>
      </w:r>
    </w:p>
    <w:p w14:paraId="6748F751">
      <w:pPr>
        <w:spacing w:line="440" w:lineRule="exact"/>
        <w:ind w:firstLine="480" w:firstLineChars="200"/>
        <w:rPr>
          <w:rFonts w:hint="eastAsia" w:ascii="宋体" w:hAnsi="宋体" w:cs="宋体"/>
          <w:sz w:val="24"/>
          <w:szCs w:val="24"/>
        </w:rPr>
      </w:pPr>
      <w:r>
        <w:rPr>
          <w:rFonts w:hint="eastAsia" w:ascii="宋体" w:hAnsi="宋体" w:cs="宋体"/>
          <w:sz w:val="24"/>
          <w:szCs w:val="24"/>
        </w:rPr>
        <w:t>（三）竞争性磋商文件的解释</w:t>
      </w:r>
    </w:p>
    <w:p w14:paraId="321359AF">
      <w:pPr>
        <w:spacing w:line="440" w:lineRule="exact"/>
        <w:ind w:firstLine="480" w:firstLineChars="200"/>
        <w:rPr>
          <w:rFonts w:hint="eastAsia" w:ascii="宋体" w:hAnsi="宋体" w:cs="宋体"/>
          <w:sz w:val="24"/>
          <w:szCs w:val="24"/>
        </w:rPr>
      </w:pPr>
      <w:r>
        <w:rPr>
          <w:rFonts w:hint="eastAsia" w:ascii="宋体" w:hAnsi="宋体" w:cs="宋体"/>
          <w:sz w:val="24"/>
          <w:szCs w:val="24"/>
        </w:rPr>
        <w:t>供应商如对竞争性磋商文件有疑问，必须以书面形式在提交响应文件截止时间3个工作日前向采购人（或采购代理机构）要求澄清，采购人（或采购代理机构）可视具体情况做出处理或答复。如供应商未提出疑问，视为完全理解并同意本竞争性磋商文件。一经进入磋商程序，即视为供应商已详细阅读全部文件资料，完全理解竞争性磋商文件所有条款内容并同意放弃对这方面有不明白及误解的权利。</w:t>
      </w:r>
      <w:bookmarkStart w:id="120" w:name="_Toc318159780"/>
      <w:bookmarkStart w:id="121" w:name="_Toc318159349"/>
      <w:bookmarkStart w:id="122" w:name="_Toc318159160"/>
      <w:bookmarkStart w:id="123" w:name="_Toc318166429"/>
    </w:p>
    <w:p w14:paraId="281D73DC">
      <w:pPr>
        <w:spacing w:line="440" w:lineRule="exact"/>
        <w:ind w:firstLine="480" w:firstLineChars="200"/>
        <w:rPr>
          <w:rFonts w:hint="eastAsia" w:ascii="宋体" w:hAnsi="宋体" w:cs="宋体"/>
          <w:sz w:val="24"/>
          <w:szCs w:val="24"/>
        </w:rPr>
      </w:pPr>
      <w:r>
        <w:rPr>
          <w:rFonts w:hint="eastAsia" w:ascii="宋体" w:hAnsi="宋体" w:cs="宋体"/>
          <w:sz w:val="24"/>
          <w:szCs w:val="24"/>
        </w:rPr>
        <w:t>（四）本竞争性磋商文件中，磋商小组根据与供应商进行磋商可能实质性变动的内容为竞争性磋商文件第二、三、四篇全部内容。</w:t>
      </w:r>
    </w:p>
    <w:p w14:paraId="36DF9E5C">
      <w:pPr>
        <w:spacing w:line="440" w:lineRule="exact"/>
        <w:ind w:firstLine="480" w:firstLineChars="200"/>
        <w:rPr>
          <w:rFonts w:hint="eastAsia" w:ascii="宋体" w:hAnsi="宋体" w:cs="宋体"/>
          <w:sz w:val="24"/>
          <w:szCs w:val="24"/>
        </w:rPr>
      </w:pPr>
      <w:r>
        <w:rPr>
          <w:rFonts w:hint="eastAsia" w:ascii="宋体" w:hAnsi="宋体" w:cs="宋体"/>
          <w:sz w:val="24"/>
          <w:szCs w:val="24"/>
        </w:rPr>
        <w:t>（五）评审的依据为竞争性磋商文件和响应文件（含有效的书面承诺）。磋商小组判断响应文件对竞争性磋商文件的响应，仅基于响应文件本身而不靠外部证据。</w:t>
      </w:r>
    </w:p>
    <w:bookmarkEnd w:id="120"/>
    <w:bookmarkEnd w:id="121"/>
    <w:bookmarkEnd w:id="122"/>
    <w:bookmarkEnd w:id="123"/>
    <w:p w14:paraId="0E2A2235">
      <w:pPr>
        <w:pStyle w:val="3"/>
        <w:spacing w:before="120" w:beforeLines="50" w:after="120" w:afterLines="50" w:line="240" w:lineRule="auto"/>
        <w:rPr>
          <w:rFonts w:hint="eastAsia" w:ascii="宋体" w:hAnsi="宋体" w:cs="宋体"/>
          <w:sz w:val="24"/>
          <w:szCs w:val="24"/>
        </w:rPr>
      </w:pPr>
      <w:bookmarkStart w:id="124" w:name="_Toc19816"/>
      <w:bookmarkStart w:id="125" w:name="_Toc33013339"/>
      <w:bookmarkStart w:id="126" w:name="_Toc31620"/>
      <w:bookmarkStart w:id="127" w:name="_Toc102227318"/>
      <w:bookmarkStart w:id="128" w:name="_Toc342913392"/>
      <w:bookmarkStart w:id="129" w:name="_Toc179714297"/>
      <w:r>
        <w:rPr>
          <w:rFonts w:hint="eastAsia" w:ascii="宋体" w:hAnsi="宋体" w:cs="宋体"/>
          <w:sz w:val="24"/>
          <w:szCs w:val="24"/>
        </w:rPr>
        <w:t>三、磋商要求</w:t>
      </w:r>
      <w:bookmarkEnd w:id="124"/>
      <w:bookmarkEnd w:id="125"/>
      <w:bookmarkEnd w:id="126"/>
      <w:bookmarkEnd w:id="127"/>
      <w:bookmarkEnd w:id="128"/>
      <w:bookmarkEnd w:id="129"/>
    </w:p>
    <w:p w14:paraId="12A7B845">
      <w:pPr>
        <w:spacing w:line="440" w:lineRule="exact"/>
        <w:ind w:firstLine="480" w:firstLineChars="200"/>
        <w:rPr>
          <w:rFonts w:hint="eastAsia" w:ascii="宋体" w:hAnsi="宋体" w:cs="宋体"/>
          <w:sz w:val="24"/>
          <w:szCs w:val="24"/>
        </w:rPr>
      </w:pPr>
      <w:r>
        <w:rPr>
          <w:rFonts w:hint="eastAsia" w:ascii="宋体" w:hAnsi="宋体" w:cs="宋体"/>
          <w:sz w:val="24"/>
          <w:szCs w:val="24"/>
        </w:rPr>
        <w:t>（一）响应文件</w:t>
      </w:r>
    </w:p>
    <w:p w14:paraId="007F966F">
      <w:pPr>
        <w:spacing w:line="440" w:lineRule="exact"/>
        <w:ind w:firstLine="480" w:firstLineChars="200"/>
        <w:rPr>
          <w:rFonts w:hint="eastAsia" w:ascii="宋体" w:hAnsi="宋体" w:cs="宋体"/>
          <w:sz w:val="24"/>
          <w:szCs w:val="24"/>
        </w:rPr>
      </w:pPr>
      <w:r>
        <w:rPr>
          <w:rFonts w:hint="eastAsia" w:ascii="宋体" w:hAnsi="宋体" w:cs="宋体"/>
          <w:sz w:val="24"/>
          <w:szCs w:val="24"/>
        </w:rPr>
        <w:t>1.供应商应当按照竞争性磋商文件的要求编制响应文件，并对竞争性磋商文件提出的要求和条件作出实质性响应，响应文件原则上采用软面订本，同时应编制完整的页码、目录。</w:t>
      </w:r>
    </w:p>
    <w:p w14:paraId="4DE66106">
      <w:pPr>
        <w:spacing w:line="440" w:lineRule="exact"/>
        <w:ind w:firstLine="480" w:firstLineChars="200"/>
        <w:rPr>
          <w:rFonts w:hint="eastAsia" w:ascii="宋体" w:hAnsi="宋体" w:cs="宋体"/>
          <w:sz w:val="24"/>
          <w:szCs w:val="24"/>
        </w:rPr>
      </w:pPr>
      <w:r>
        <w:rPr>
          <w:rFonts w:hint="eastAsia" w:ascii="宋体" w:hAnsi="宋体" w:cs="宋体"/>
          <w:sz w:val="24"/>
          <w:szCs w:val="24"/>
        </w:rPr>
        <w:t>2.响应文件组成</w:t>
      </w:r>
    </w:p>
    <w:p w14:paraId="51F4DCA3">
      <w:pPr>
        <w:spacing w:line="440" w:lineRule="exact"/>
        <w:ind w:firstLine="480" w:firstLineChars="200"/>
        <w:rPr>
          <w:rFonts w:hint="eastAsia" w:ascii="宋体" w:hAnsi="宋体" w:cs="宋体"/>
          <w:sz w:val="24"/>
          <w:szCs w:val="24"/>
        </w:rPr>
      </w:pPr>
      <w:r>
        <w:rPr>
          <w:rFonts w:hint="eastAsia" w:ascii="宋体" w:hAnsi="宋体" w:cs="宋体"/>
          <w:sz w:val="24"/>
          <w:szCs w:val="24"/>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4D3B6A7E">
      <w:pPr>
        <w:spacing w:line="440" w:lineRule="exact"/>
        <w:ind w:firstLine="480" w:firstLineChars="200"/>
        <w:rPr>
          <w:rFonts w:hint="eastAsia" w:ascii="宋体" w:hAnsi="宋体" w:cs="宋体"/>
          <w:sz w:val="24"/>
          <w:szCs w:val="24"/>
        </w:rPr>
      </w:pPr>
      <w:r>
        <w:rPr>
          <w:rFonts w:hint="eastAsia" w:ascii="宋体" w:hAnsi="宋体" w:cs="宋体"/>
          <w:sz w:val="24"/>
          <w:szCs w:val="24"/>
        </w:rPr>
        <w:t>（二）联合体</w:t>
      </w:r>
    </w:p>
    <w:p w14:paraId="23F47DFD">
      <w:pPr>
        <w:spacing w:line="440" w:lineRule="exact"/>
        <w:ind w:firstLine="480" w:firstLineChars="200"/>
        <w:rPr>
          <w:rFonts w:hint="eastAsia" w:ascii="宋体" w:hAnsi="宋体" w:cs="宋体"/>
          <w:sz w:val="24"/>
          <w:szCs w:val="24"/>
        </w:rPr>
      </w:pPr>
      <w:r>
        <w:rPr>
          <w:rFonts w:hint="eastAsia" w:ascii="宋体" w:hAnsi="宋体" w:cs="宋体"/>
          <w:sz w:val="24"/>
          <w:szCs w:val="24"/>
        </w:rPr>
        <w:t>本项目不接受联合体投标</w:t>
      </w:r>
    </w:p>
    <w:p w14:paraId="39AFEA11">
      <w:pPr>
        <w:spacing w:line="440" w:lineRule="exact"/>
        <w:ind w:firstLine="480" w:firstLineChars="200"/>
        <w:rPr>
          <w:rFonts w:hint="eastAsia" w:ascii="宋体" w:hAnsi="宋体" w:cs="宋体"/>
          <w:sz w:val="24"/>
          <w:szCs w:val="24"/>
        </w:rPr>
      </w:pPr>
      <w:r>
        <w:rPr>
          <w:rFonts w:hint="eastAsia" w:ascii="宋体" w:hAnsi="宋体" w:cs="宋体"/>
          <w:sz w:val="24"/>
          <w:szCs w:val="24"/>
        </w:rPr>
        <w:t>（三）磋商有效期：响应文件及有关承诺文件有效期为提交响应文件截止时间起90天。</w:t>
      </w:r>
    </w:p>
    <w:p w14:paraId="7FEF4940">
      <w:pPr>
        <w:spacing w:line="440" w:lineRule="exact"/>
        <w:ind w:firstLine="480" w:firstLineChars="200"/>
        <w:rPr>
          <w:rFonts w:hint="eastAsia" w:ascii="宋体" w:hAnsi="宋体" w:cs="宋体"/>
          <w:sz w:val="24"/>
          <w:szCs w:val="24"/>
        </w:rPr>
      </w:pPr>
      <w:r>
        <w:rPr>
          <w:rFonts w:hint="eastAsia" w:ascii="宋体" w:hAnsi="宋体" w:cs="宋体"/>
          <w:sz w:val="24"/>
          <w:szCs w:val="24"/>
        </w:rPr>
        <w:t>（四）修正错误</w:t>
      </w:r>
    </w:p>
    <w:p w14:paraId="3C4EF276">
      <w:pPr>
        <w:spacing w:line="440" w:lineRule="exact"/>
        <w:ind w:firstLine="480" w:firstLineChars="200"/>
        <w:rPr>
          <w:rFonts w:hint="eastAsia" w:ascii="宋体" w:hAnsi="宋体" w:cs="宋体"/>
          <w:sz w:val="24"/>
          <w:szCs w:val="24"/>
        </w:rPr>
      </w:pPr>
      <w:r>
        <w:rPr>
          <w:rFonts w:hint="eastAsia" w:ascii="宋体" w:hAnsi="宋体" w:cs="宋体"/>
          <w:sz w:val="24"/>
          <w:szCs w:val="24"/>
        </w:rPr>
        <w:t>1.若供应商所递交的响应文件或最后报价中的价格出现大写金额和小写金额不一致的错误，以大写金额修正为准。</w:t>
      </w:r>
    </w:p>
    <w:p w14:paraId="153CCFAB">
      <w:pPr>
        <w:spacing w:line="440" w:lineRule="exact"/>
        <w:ind w:firstLine="480" w:firstLineChars="200"/>
        <w:rPr>
          <w:rFonts w:hint="eastAsia" w:ascii="宋体" w:hAnsi="宋体" w:cs="宋体"/>
          <w:sz w:val="24"/>
          <w:szCs w:val="24"/>
        </w:rPr>
      </w:pPr>
      <w:r>
        <w:rPr>
          <w:rFonts w:hint="eastAsia" w:ascii="宋体" w:hAnsi="宋体" w:cs="宋体"/>
          <w:sz w:val="24"/>
          <w:szCs w:val="24"/>
        </w:rPr>
        <w:t>2.磋商小组按上述修正错误的原则及方法修正供应商的报价，供应商同意并签字确认后，修正后的报价对供应商具有约束作用。如果供应商不接受修正后的价格，将失去成为成交供应商的资格。</w:t>
      </w:r>
    </w:p>
    <w:p w14:paraId="7E7FBF90">
      <w:pPr>
        <w:spacing w:line="440" w:lineRule="exact"/>
        <w:ind w:firstLine="480" w:firstLineChars="200"/>
        <w:rPr>
          <w:rFonts w:hint="eastAsia" w:ascii="宋体" w:hAnsi="宋体" w:cs="宋体"/>
          <w:sz w:val="24"/>
          <w:szCs w:val="24"/>
        </w:rPr>
      </w:pPr>
      <w:r>
        <w:rPr>
          <w:rFonts w:hint="eastAsia" w:ascii="宋体" w:hAnsi="宋体" w:cs="宋体"/>
          <w:sz w:val="24"/>
          <w:szCs w:val="24"/>
        </w:rPr>
        <w:t>（五）提交响应文件的份数和签署</w:t>
      </w:r>
    </w:p>
    <w:p w14:paraId="2DE4B37C">
      <w:pPr>
        <w:spacing w:line="440" w:lineRule="exact"/>
        <w:ind w:firstLine="482" w:firstLineChars="200"/>
        <w:rPr>
          <w:rFonts w:hint="eastAsia" w:ascii="宋体" w:hAnsi="宋体" w:cs="宋体"/>
          <w:b/>
          <w:bCs/>
          <w:sz w:val="24"/>
          <w:szCs w:val="24"/>
        </w:rPr>
      </w:pPr>
      <w:r>
        <w:rPr>
          <w:rFonts w:hint="eastAsia" w:ascii="宋体" w:hAnsi="宋体" w:cs="宋体"/>
          <w:b/>
          <w:bCs/>
          <w:sz w:val="24"/>
          <w:szCs w:val="24"/>
        </w:rPr>
        <w:t>1.响应文件一式四份，其中正本一份，副本二份，电子文档一份（电子文档内容应与纸质文件正本一致，如不一致以纸质文件正本为准。推荐采用光盘或U盘为电子文档载体）；副本可为正本的复印件，应与正本一致，如出现不一致情况以正本为准。</w:t>
      </w:r>
    </w:p>
    <w:p w14:paraId="149F57AE">
      <w:pPr>
        <w:spacing w:line="440" w:lineRule="exact"/>
        <w:ind w:firstLine="480" w:firstLineChars="200"/>
        <w:rPr>
          <w:rFonts w:hint="eastAsia" w:ascii="宋体" w:hAnsi="宋体" w:cs="宋体"/>
          <w:sz w:val="24"/>
          <w:szCs w:val="24"/>
        </w:rPr>
      </w:pPr>
      <w:r>
        <w:rPr>
          <w:rFonts w:hint="eastAsia" w:ascii="宋体" w:hAnsi="宋体" w:cs="宋体"/>
          <w:sz w:val="24"/>
          <w:szCs w:val="24"/>
        </w:rPr>
        <w:t>2.在响应文件正本中，竞争性磋商文件第七篇响应文件编制要求中规定签字、盖章的地方必须按其规定签字、盖章。</w:t>
      </w:r>
    </w:p>
    <w:p w14:paraId="580E9ABC">
      <w:pPr>
        <w:spacing w:line="440" w:lineRule="exact"/>
        <w:ind w:firstLine="480" w:firstLineChars="200"/>
        <w:rPr>
          <w:rFonts w:hint="eastAsia" w:ascii="宋体" w:hAnsi="宋体" w:cs="宋体"/>
          <w:sz w:val="24"/>
          <w:szCs w:val="24"/>
        </w:rPr>
      </w:pPr>
      <w:r>
        <w:rPr>
          <w:rFonts w:hint="eastAsia" w:ascii="宋体" w:hAnsi="宋体" w:cs="宋体"/>
          <w:sz w:val="24"/>
          <w:szCs w:val="24"/>
        </w:rPr>
        <w:t>（六）响应文件的递交</w:t>
      </w:r>
    </w:p>
    <w:p w14:paraId="253513A5">
      <w:pPr>
        <w:spacing w:line="440" w:lineRule="exact"/>
        <w:ind w:firstLine="480" w:firstLineChars="200"/>
        <w:rPr>
          <w:rFonts w:hint="eastAsia" w:ascii="宋体" w:hAnsi="宋体" w:cs="宋体"/>
          <w:sz w:val="24"/>
          <w:szCs w:val="24"/>
        </w:rPr>
      </w:pPr>
      <w:r>
        <w:rPr>
          <w:rFonts w:hint="eastAsia" w:ascii="宋体" w:hAnsi="宋体" w:cs="宋体"/>
          <w:sz w:val="24"/>
          <w:szCs w:val="24"/>
        </w:rPr>
        <w:t>1.响应文件的密封与标记</w:t>
      </w:r>
    </w:p>
    <w:p w14:paraId="12D8143A">
      <w:pPr>
        <w:spacing w:line="440" w:lineRule="exact"/>
        <w:ind w:firstLine="480" w:firstLineChars="200"/>
        <w:rPr>
          <w:rFonts w:hint="eastAsia" w:ascii="宋体" w:hAnsi="宋体" w:cs="宋体"/>
          <w:sz w:val="24"/>
          <w:szCs w:val="24"/>
        </w:rPr>
      </w:pPr>
      <w:r>
        <w:rPr>
          <w:rFonts w:hint="eastAsia" w:ascii="宋体" w:hAnsi="宋体" w:cs="宋体"/>
          <w:sz w:val="24"/>
          <w:szCs w:val="24"/>
        </w:rPr>
        <w:t>1.1响应文件的正本、副本文档均应密封送达磋商地点，应在封套上注明项目名称、供应商名称。若正本、副本文档分别进行密封的，还应在封套上注明“正本”、“副本”字样。</w:t>
      </w:r>
    </w:p>
    <w:p w14:paraId="5D3CC053">
      <w:pPr>
        <w:spacing w:line="440" w:lineRule="exact"/>
        <w:ind w:firstLine="480" w:firstLineChars="200"/>
        <w:rPr>
          <w:rFonts w:hint="eastAsia" w:ascii="宋体" w:hAnsi="宋体" w:cs="宋体"/>
          <w:sz w:val="24"/>
          <w:szCs w:val="24"/>
        </w:rPr>
      </w:pPr>
      <w:r>
        <w:rPr>
          <w:rFonts w:hint="eastAsia" w:ascii="宋体" w:hAnsi="宋体" w:cs="宋体"/>
          <w:sz w:val="24"/>
          <w:szCs w:val="24"/>
        </w:rPr>
        <w:t>1.2封套的封口处应加盖供应商公章或由法定代表人授权代表签字。</w:t>
      </w:r>
    </w:p>
    <w:p w14:paraId="626C97FF">
      <w:pPr>
        <w:spacing w:line="440" w:lineRule="exact"/>
        <w:ind w:firstLine="480" w:firstLineChars="200"/>
        <w:rPr>
          <w:rFonts w:hint="eastAsia" w:ascii="宋体" w:hAnsi="宋体" w:cs="宋体"/>
          <w:sz w:val="24"/>
          <w:szCs w:val="24"/>
        </w:rPr>
      </w:pPr>
      <w:r>
        <w:rPr>
          <w:rFonts w:hint="eastAsia" w:ascii="宋体" w:hAnsi="宋体" w:cs="宋体"/>
          <w:sz w:val="24"/>
          <w:szCs w:val="24"/>
        </w:rPr>
        <w:t>2.如果未按上述规定进行密封和标记，采购代理机构对响应文件误投、丢失或提前拆封不负责任。</w:t>
      </w:r>
    </w:p>
    <w:p w14:paraId="4A9BA380">
      <w:pPr>
        <w:spacing w:line="440" w:lineRule="exact"/>
        <w:ind w:firstLine="480" w:firstLineChars="200"/>
        <w:rPr>
          <w:rFonts w:hint="eastAsia" w:ascii="宋体" w:hAnsi="宋体" w:cs="宋体"/>
          <w:sz w:val="24"/>
          <w:szCs w:val="24"/>
        </w:rPr>
      </w:pPr>
      <w:r>
        <w:rPr>
          <w:rFonts w:hint="eastAsia" w:ascii="宋体" w:hAnsi="宋体" w:cs="宋体"/>
          <w:sz w:val="24"/>
          <w:szCs w:val="24"/>
        </w:rPr>
        <w:t>（七）供应商参与人员</w:t>
      </w:r>
    </w:p>
    <w:p w14:paraId="240DFB7E">
      <w:pPr>
        <w:spacing w:line="440" w:lineRule="exact"/>
        <w:ind w:firstLine="480" w:firstLineChars="200"/>
        <w:rPr>
          <w:rFonts w:hint="eastAsia" w:ascii="宋体" w:hAnsi="宋体" w:cs="宋体"/>
          <w:sz w:val="24"/>
          <w:szCs w:val="24"/>
        </w:rPr>
      </w:pPr>
      <w:r>
        <w:rPr>
          <w:rFonts w:hint="eastAsia" w:ascii="宋体" w:hAnsi="宋体" w:cs="宋体"/>
          <w:sz w:val="24"/>
          <w:szCs w:val="24"/>
        </w:rPr>
        <w:t>各个供应商应当派1-2名代表参与磋商，至少1人应为法定代表人或具有法定代表人授权委托书的授权代表。</w:t>
      </w:r>
    </w:p>
    <w:p w14:paraId="2168086C">
      <w:pPr>
        <w:pStyle w:val="3"/>
        <w:spacing w:before="120" w:beforeLines="50" w:after="120" w:afterLines="50" w:line="240" w:lineRule="auto"/>
        <w:rPr>
          <w:rFonts w:hint="eastAsia" w:ascii="宋体" w:hAnsi="宋体" w:cs="宋体"/>
          <w:sz w:val="24"/>
          <w:szCs w:val="24"/>
        </w:rPr>
      </w:pPr>
      <w:bookmarkStart w:id="130" w:name="_Toc15047"/>
      <w:bookmarkStart w:id="131" w:name="_Toc33013340"/>
      <w:bookmarkStart w:id="132" w:name="_Toc30845"/>
      <w:r>
        <w:rPr>
          <w:rFonts w:hint="eastAsia" w:ascii="宋体" w:hAnsi="宋体" w:cs="宋体"/>
          <w:sz w:val="24"/>
          <w:szCs w:val="24"/>
        </w:rPr>
        <w:t>四、成交供应商的确认和变更</w:t>
      </w:r>
      <w:bookmarkEnd w:id="130"/>
      <w:bookmarkEnd w:id="131"/>
      <w:bookmarkEnd w:id="132"/>
    </w:p>
    <w:p w14:paraId="7807F570">
      <w:pPr>
        <w:spacing w:line="440" w:lineRule="exact"/>
        <w:ind w:firstLine="480" w:firstLineChars="200"/>
        <w:rPr>
          <w:rFonts w:hint="eastAsia" w:ascii="宋体" w:hAnsi="宋体" w:cs="宋体"/>
          <w:sz w:val="24"/>
          <w:szCs w:val="24"/>
        </w:rPr>
      </w:pPr>
      <w:r>
        <w:rPr>
          <w:rFonts w:hint="eastAsia" w:ascii="宋体" w:hAnsi="宋体" w:cs="宋体"/>
          <w:sz w:val="24"/>
          <w:szCs w:val="24"/>
        </w:rPr>
        <w:t>（一）成交供应商的确认</w:t>
      </w:r>
    </w:p>
    <w:p w14:paraId="08AEDF80">
      <w:pPr>
        <w:spacing w:line="440" w:lineRule="exact"/>
        <w:ind w:firstLine="480" w:firstLineChars="200"/>
        <w:rPr>
          <w:rFonts w:hint="eastAsia" w:ascii="宋体" w:hAnsi="宋体" w:cs="宋体"/>
          <w:sz w:val="24"/>
          <w:szCs w:val="24"/>
        </w:rPr>
      </w:pPr>
      <w:r>
        <w:rPr>
          <w:rFonts w:hint="eastAsia" w:ascii="宋体" w:hAnsi="宋体" w:cs="宋体"/>
          <w:sz w:val="24"/>
          <w:szCs w:val="24"/>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14:paraId="5D307153">
      <w:pPr>
        <w:spacing w:line="440" w:lineRule="exact"/>
        <w:ind w:firstLine="480" w:firstLineChars="200"/>
        <w:rPr>
          <w:rFonts w:hint="eastAsia" w:ascii="宋体" w:hAnsi="宋体" w:cs="宋体"/>
          <w:sz w:val="24"/>
          <w:szCs w:val="24"/>
        </w:rPr>
      </w:pPr>
      <w:r>
        <w:rPr>
          <w:rFonts w:hint="eastAsia" w:ascii="宋体" w:hAnsi="宋体" w:cs="宋体"/>
          <w:sz w:val="24"/>
          <w:szCs w:val="24"/>
        </w:rPr>
        <w:t>（二）成交供应商的变更</w:t>
      </w:r>
    </w:p>
    <w:p w14:paraId="00D64E25">
      <w:pPr>
        <w:spacing w:line="440" w:lineRule="exact"/>
        <w:ind w:firstLine="480" w:firstLineChars="200"/>
        <w:rPr>
          <w:rFonts w:hint="eastAsia" w:ascii="宋体" w:hAnsi="宋体" w:cs="宋体"/>
          <w:sz w:val="24"/>
          <w:szCs w:val="24"/>
        </w:rPr>
      </w:pPr>
      <w:r>
        <w:rPr>
          <w:rFonts w:hint="eastAsia" w:ascii="宋体" w:hAnsi="宋体" w:cs="宋体"/>
          <w:sz w:val="24"/>
          <w:szCs w:val="24"/>
        </w:rPr>
        <w:t>成交供应商拒绝与采购人签订合同的，采购人可以按照评标报告推荐的成交候选供应商顺序，确定排名下一位的候选人为成交供应商，也可以重新开展政府采购活动。</w:t>
      </w:r>
    </w:p>
    <w:p w14:paraId="09EB3E11">
      <w:pPr>
        <w:pStyle w:val="3"/>
        <w:spacing w:before="120" w:beforeLines="50" w:after="120" w:afterLines="50" w:line="240" w:lineRule="auto"/>
        <w:rPr>
          <w:rFonts w:hint="eastAsia" w:ascii="宋体" w:hAnsi="宋体" w:cs="宋体"/>
          <w:sz w:val="24"/>
          <w:szCs w:val="24"/>
        </w:rPr>
      </w:pPr>
      <w:bookmarkStart w:id="133" w:name="_Toc24735"/>
      <w:bookmarkStart w:id="134" w:name="_Toc33013341"/>
      <w:bookmarkStart w:id="135" w:name="_Toc342913395"/>
      <w:bookmarkStart w:id="136" w:name="_Toc102227321"/>
      <w:bookmarkStart w:id="137" w:name="_Toc9208"/>
      <w:r>
        <w:rPr>
          <w:rFonts w:hint="eastAsia" w:ascii="宋体" w:hAnsi="宋体" w:cs="宋体"/>
          <w:sz w:val="24"/>
          <w:szCs w:val="24"/>
        </w:rPr>
        <w:t>五、成交通知</w:t>
      </w:r>
      <w:bookmarkEnd w:id="133"/>
      <w:bookmarkEnd w:id="134"/>
      <w:bookmarkEnd w:id="135"/>
      <w:bookmarkEnd w:id="136"/>
      <w:bookmarkEnd w:id="137"/>
    </w:p>
    <w:p w14:paraId="458CF86B">
      <w:pPr>
        <w:spacing w:line="440" w:lineRule="exact"/>
        <w:ind w:firstLine="480" w:firstLineChars="200"/>
        <w:rPr>
          <w:rFonts w:hint="eastAsia" w:ascii="宋体" w:hAnsi="宋体" w:cs="宋体"/>
          <w:sz w:val="24"/>
          <w:szCs w:val="24"/>
        </w:rPr>
      </w:pPr>
      <w:r>
        <w:rPr>
          <w:rFonts w:hint="eastAsia" w:ascii="宋体" w:hAnsi="宋体" w:cs="宋体"/>
          <w:sz w:val="24"/>
          <w:szCs w:val="24"/>
        </w:rPr>
        <w:t>（一）成交供应商确定后，采购代理机构将在重庆美术馆（https://www.cqartmuseum.cn/）上发布成交结果公告。</w:t>
      </w:r>
    </w:p>
    <w:p w14:paraId="2BD7617B">
      <w:pPr>
        <w:spacing w:line="440" w:lineRule="exact"/>
        <w:ind w:firstLine="480" w:firstLineChars="200"/>
        <w:rPr>
          <w:rFonts w:hint="eastAsia" w:ascii="宋体" w:hAnsi="宋体" w:cs="宋体"/>
          <w:sz w:val="24"/>
          <w:szCs w:val="24"/>
        </w:rPr>
      </w:pPr>
      <w:r>
        <w:rPr>
          <w:rFonts w:hint="eastAsia" w:ascii="宋体" w:hAnsi="宋体" w:cs="宋体"/>
          <w:sz w:val="24"/>
          <w:szCs w:val="24"/>
        </w:rPr>
        <w:t>（二）结果公告发出同时，采购代理机构将以书面形式发出《成交通知书》。《成交通知书》一经发出即发生法律效力。</w:t>
      </w:r>
    </w:p>
    <w:p w14:paraId="78591724">
      <w:pPr>
        <w:spacing w:line="440" w:lineRule="exact"/>
        <w:ind w:firstLine="480" w:firstLineChars="200"/>
        <w:rPr>
          <w:rFonts w:hint="eastAsia" w:ascii="宋体" w:hAnsi="宋体" w:cs="宋体"/>
          <w:sz w:val="24"/>
          <w:szCs w:val="24"/>
        </w:rPr>
      </w:pPr>
      <w:r>
        <w:rPr>
          <w:rFonts w:hint="eastAsia" w:ascii="宋体" w:hAnsi="宋体" w:cs="宋体"/>
          <w:sz w:val="24"/>
          <w:szCs w:val="24"/>
        </w:rPr>
        <w:t>（三）《成交通知书》将作为签订合同的依据。</w:t>
      </w:r>
    </w:p>
    <w:p w14:paraId="03FC1A1B">
      <w:pPr>
        <w:spacing w:line="440" w:lineRule="exact"/>
        <w:ind w:firstLine="480" w:firstLineChars="200"/>
        <w:rPr>
          <w:rFonts w:hint="eastAsia" w:ascii="宋体" w:hAnsi="宋体" w:cs="宋体"/>
          <w:sz w:val="24"/>
          <w:szCs w:val="24"/>
        </w:rPr>
      </w:pPr>
      <w:r>
        <w:rPr>
          <w:rFonts w:hint="eastAsia" w:ascii="宋体" w:hAnsi="宋体" w:cs="宋体"/>
          <w:sz w:val="24"/>
          <w:szCs w:val="24"/>
        </w:rPr>
        <w:t>（四）如有供应商对成交结果提出质疑的，在质疑处理完毕后发出成交通知书。</w:t>
      </w:r>
    </w:p>
    <w:p w14:paraId="13C336EC">
      <w:pPr>
        <w:pStyle w:val="3"/>
        <w:spacing w:before="120" w:beforeLines="50" w:after="120" w:afterLines="50" w:line="240" w:lineRule="auto"/>
        <w:rPr>
          <w:rFonts w:hint="eastAsia" w:ascii="宋体" w:hAnsi="宋体" w:cs="宋体"/>
          <w:sz w:val="24"/>
          <w:szCs w:val="24"/>
        </w:rPr>
      </w:pPr>
      <w:bookmarkStart w:id="138" w:name="_Toc24973"/>
      <w:bookmarkStart w:id="139" w:name="_Toc33013342"/>
      <w:bookmarkStart w:id="140" w:name="_Toc26787"/>
      <w:r>
        <w:rPr>
          <w:rFonts w:hint="eastAsia" w:ascii="宋体" w:hAnsi="宋体" w:cs="宋体"/>
          <w:sz w:val="24"/>
          <w:szCs w:val="24"/>
        </w:rPr>
        <w:t>六、关于质疑和投诉</w:t>
      </w:r>
      <w:bookmarkEnd w:id="138"/>
      <w:bookmarkEnd w:id="139"/>
      <w:bookmarkEnd w:id="140"/>
    </w:p>
    <w:p w14:paraId="3070FAE8">
      <w:pPr>
        <w:spacing w:line="440" w:lineRule="exact"/>
        <w:ind w:firstLine="480" w:firstLineChars="200"/>
        <w:rPr>
          <w:rFonts w:hint="eastAsia" w:ascii="宋体" w:hAnsi="宋体" w:cs="宋体"/>
          <w:sz w:val="24"/>
          <w:szCs w:val="24"/>
        </w:rPr>
      </w:pPr>
      <w:r>
        <w:rPr>
          <w:rFonts w:hint="eastAsia" w:ascii="宋体" w:hAnsi="宋体" w:cs="宋体"/>
          <w:sz w:val="24"/>
          <w:szCs w:val="24"/>
        </w:rPr>
        <w:t>（一）采购人依法确定中标人后，采购代理机构以书面形式发出中标通知书。</w:t>
      </w:r>
    </w:p>
    <w:p w14:paraId="65D88DDB">
      <w:pPr>
        <w:spacing w:line="440" w:lineRule="exact"/>
        <w:ind w:firstLine="480" w:firstLineChars="200"/>
        <w:rPr>
          <w:rFonts w:hint="eastAsia" w:ascii="宋体" w:hAnsi="宋体" w:cs="宋体"/>
          <w:sz w:val="24"/>
          <w:szCs w:val="24"/>
        </w:rPr>
      </w:pPr>
      <w:r>
        <w:rPr>
          <w:rFonts w:hint="eastAsia" w:ascii="宋体" w:hAnsi="宋体" w:cs="宋体"/>
          <w:sz w:val="24"/>
          <w:szCs w:val="24"/>
        </w:rPr>
        <w:t>（二）中标通知书发出后，采购人改变中标结果，或者中标人放弃中标，应当承担相应的法律责任。</w:t>
      </w:r>
    </w:p>
    <w:p w14:paraId="73D0CB4B">
      <w:pPr>
        <w:pStyle w:val="3"/>
        <w:spacing w:before="120" w:beforeLines="50" w:after="120" w:afterLines="50" w:line="240" w:lineRule="auto"/>
        <w:rPr>
          <w:rFonts w:hint="eastAsia" w:ascii="宋体" w:hAnsi="宋体" w:cs="宋体"/>
          <w:sz w:val="24"/>
          <w:szCs w:val="24"/>
        </w:rPr>
      </w:pPr>
      <w:bookmarkStart w:id="141" w:name="_Toc529376903"/>
      <w:bookmarkStart w:id="142" w:name="_Toc4726"/>
      <w:bookmarkStart w:id="143" w:name="_Toc33013343"/>
      <w:bookmarkStart w:id="144" w:name="_Toc31323"/>
      <w:r>
        <w:rPr>
          <w:rFonts w:hint="eastAsia" w:ascii="宋体" w:hAnsi="宋体" w:cs="宋体"/>
          <w:sz w:val="24"/>
          <w:szCs w:val="24"/>
        </w:rPr>
        <w:t>七、询问、质疑和投诉</w:t>
      </w:r>
      <w:bookmarkEnd w:id="141"/>
      <w:bookmarkEnd w:id="142"/>
      <w:bookmarkEnd w:id="143"/>
      <w:bookmarkEnd w:id="144"/>
    </w:p>
    <w:p w14:paraId="19E14EC8">
      <w:pPr>
        <w:spacing w:line="440" w:lineRule="exact"/>
        <w:ind w:firstLine="480" w:firstLineChars="200"/>
        <w:rPr>
          <w:rFonts w:hint="eastAsia" w:ascii="宋体" w:hAnsi="宋体" w:cs="宋体"/>
          <w:sz w:val="24"/>
          <w:szCs w:val="24"/>
        </w:rPr>
      </w:pPr>
      <w:r>
        <w:rPr>
          <w:rFonts w:hint="eastAsia" w:ascii="宋体" w:hAnsi="宋体" w:cs="宋体"/>
          <w:sz w:val="24"/>
          <w:szCs w:val="24"/>
        </w:rPr>
        <w:t>（一）询问</w:t>
      </w:r>
    </w:p>
    <w:p w14:paraId="3901356A">
      <w:pPr>
        <w:spacing w:line="440" w:lineRule="exact"/>
        <w:ind w:firstLine="480" w:firstLineChars="200"/>
        <w:rPr>
          <w:rFonts w:hint="eastAsia" w:ascii="宋体" w:hAnsi="宋体" w:cs="宋体"/>
          <w:sz w:val="24"/>
          <w:szCs w:val="24"/>
        </w:rPr>
      </w:pPr>
      <w:r>
        <w:rPr>
          <w:rFonts w:hint="eastAsia" w:ascii="宋体" w:hAnsi="宋体" w:cs="宋体"/>
          <w:sz w:val="24"/>
          <w:szCs w:val="24"/>
        </w:rPr>
        <w:t>采购人或者采购代理机构应当在3个工作日内对供应商依法提出的询问作出答复。供应商询问可以是口头或书面形式。</w:t>
      </w:r>
    </w:p>
    <w:p w14:paraId="552DBA13">
      <w:pPr>
        <w:spacing w:line="440" w:lineRule="exact"/>
        <w:ind w:firstLine="480" w:firstLineChars="200"/>
        <w:rPr>
          <w:rFonts w:hint="eastAsia" w:ascii="宋体" w:hAnsi="宋体" w:cs="宋体"/>
          <w:sz w:val="24"/>
          <w:szCs w:val="24"/>
        </w:rPr>
      </w:pPr>
      <w:r>
        <w:rPr>
          <w:rFonts w:hint="eastAsia" w:ascii="宋体" w:hAnsi="宋体" w:cs="宋体"/>
          <w:sz w:val="24"/>
          <w:szCs w:val="24"/>
        </w:rPr>
        <w:t>（二）质疑</w:t>
      </w:r>
    </w:p>
    <w:p w14:paraId="6D8A74AC">
      <w:pPr>
        <w:spacing w:line="440" w:lineRule="exact"/>
        <w:ind w:firstLine="480" w:firstLineChars="200"/>
        <w:rPr>
          <w:rFonts w:hint="eastAsia" w:ascii="宋体" w:hAnsi="宋体" w:cs="宋体"/>
          <w:sz w:val="24"/>
          <w:szCs w:val="24"/>
        </w:rPr>
      </w:pPr>
      <w:r>
        <w:rPr>
          <w:rFonts w:hint="eastAsia" w:ascii="宋体" w:hAnsi="宋体" w:cs="宋体"/>
          <w:sz w:val="24"/>
          <w:szCs w:val="24"/>
        </w:rPr>
        <w:t>供应商认为采购文件、采购过程和中标结果使自己的权益收到伤害的，可向采购人或采购代理机构以书面形式提出质疑。</w:t>
      </w:r>
    </w:p>
    <w:p w14:paraId="47F35BC5">
      <w:pPr>
        <w:spacing w:line="440" w:lineRule="exact"/>
        <w:ind w:firstLine="480" w:firstLineChars="200"/>
        <w:rPr>
          <w:rFonts w:hint="eastAsia" w:ascii="宋体" w:hAnsi="宋体" w:cs="宋体"/>
          <w:sz w:val="24"/>
          <w:szCs w:val="24"/>
        </w:rPr>
      </w:pPr>
      <w:r>
        <w:rPr>
          <w:rFonts w:hint="eastAsia" w:ascii="宋体" w:hAnsi="宋体" w:cs="宋体"/>
          <w:sz w:val="24"/>
          <w:szCs w:val="24"/>
        </w:rPr>
        <w:t xml:space="preserve">提出质疑的应当是参与所质疑项目采购活动的供应商。 </w:t>
      </w:r>
    </w:p>
    <w:p w14:paraId="3FD75465">
      <w:pPr>
        <w:spacing w:line="440" w:lineRule="exact"/>
        <w:ind w:firstLine="480" w:firstLineChars="200"/>
        <w:rPr>
          <w:rFonts w:hint="eastAsia" w:ascii="宋体" w:hAnsi="宋体" w:cs="宋体"/>
          <w:sz w:val="24"/>
          <w:szCs w:val="24"/>
        </w:rPr>
      </w:pPr>
      <w:r>
        <w:rPr>
          <w:rFonts w:hint="eastAsia" w:ascii="宋体" w:hAnsi="宋体" w:cs="宋体"/>
          <w:sz w:val="24"/>
          <w:szCs w:val="24"/>
        </w:rPr>
        <w:t>1.质疑时限、内容</w:t>
      </w:r>
    </w:p>
    <w:p w14:paraId="54C7940B">
      <w:pPr>
        <w:spacing w:line="440" w:lineRule="exact"/>
        <w:ind w:firstLine="480" w:firstLineChars="200"/>
        <w:rPr>
          <w:rFonts w:hint="eastAsia" w:ascii="宋体" w:hAnsi="宋体" w:cs="宋体"/>
          <w:sz w:val="24"/>
          <w:szCs w:val="24"/>
        </w:rPr>
      </w:pPr>
      <w:r>
        <w:rPr>
          <w:rFonts w:hint="eastAsia" w:ascii="宋体" w:hAnsi="宋体" w:cs="宋体"/>
          <w:sz w:val="24"/>
          <w:szCs w:val="24"/>
        </w:rPr>
        <w:t>1.1供应商对招标文件提出质疑的，应在依法获取招标文件之日或者招标文件公告期限届满之日起七个工作日内提出。</w:t>
      </w:r>
    </w:p>
    <w:p w14:paraId="00216067">
      <w:pPr>
        <w:spacing w:line="440" w:lineRule="exact"/>
        <w:ind w:firstLine="480" w:firstLineChars="200"/>
        <w:rPr>
          <w:rFonts w:hint="eastAsia" w:ascii="宋体" w:hAnsi="宋体" w:cs="宋体"/>
          <w:sz w:val="24"/>
          <w:szCs w:val="24"/>
        </w:rPr>
      </w:pPr>
      <w:r>
        <w:rPr>
          <w:rFonts w:hint="eastAsia" w:ascii="宋体" w:hAnsi="宋体" w:cs="宋体"/>
          <w:sz w:val="24"/>
          <w:szCs w:val="24"/>
        </w:rPr>
        <w:t>1.2 供应商对采购过程提出质疑的，应在各采购程序环节结束之日起七个工作日内提出。</w:t>
      </w:r>
    </w:p>
    <w:p w14:paraId="58AA1A16">
      <w:pPr>
        <w:spacing w:line="440" w:lineRule="exact"/>
        <w:ind w:firstLine="480" w:firstLineChars="200"/>
        <w:rPr>
          <w:rFonts w:hint="eastAsia" w:ascii="宋体" w:hAnsi="宋体" w:cs="宋体"/>
          <w:sz w:val="24"/>
          <w:szCs w:val="24"/>
        </w:rPr>
      </w:pPr>
      <w:r>
        <w:rPr>
          <w:rFonts w:hint="eastAsia" w:ascii="宋体" w:hAnsi="宋体" w:cs="宋体"/>
          <w:sz w:val="24"/>
          <w:szCs w:val="24"/>
        </w:rPr>
        <w:t>1.3供应商对中标结果提出质疑的，应当在中标结果公告期限届满之日起七个工作日内提出。</w:t>
      </w:r>
    </w:p>
    <w:p w14:paraId="77F5D2EF">
      <w:pPr>
        <w:spacing w:line="440" w:lineRule="exact"/>
        <w:ind w:firstLine="480" w:firstLineChars="200"/>
        <w:rPr>
          <w:rFonts w:hint="eastAsia" w:ascii="宋体" w:hAnsi="宋体" w:cs="宋体"/>
          <w:sz w:val="24"/>
          <w:szCs w:val="24"/>
        </w:rPr>
      </w:pPr>
      <w:r>
        <w:rPr>
          <w:rFonts w:hint="eastAsia" w:ascii="宋体" w:hAnsi="宋体" w:cs="宋体"/>
          <w:sz w:val="24"/>
          <w:szCs w:val="24"/>
        </w:rPr>
        <w:t>1.4供应商提出质疑应当提交质疑函和必要的证明材料，质疑函应当包括下列内容：</w:t>
      </w:r>
    </w:p>
    <w:p w14:paraId="4C189CFF">
      <w:pPr>
        <w:spacing w:line="440" w:lineRule="exact"/>
        <w:ind w:firstLine="480" w:firstLineChars="200"/>
        <w:rPr>
          <w:rFonts w:hint="eastAsia" w:ascii="宋体" w:hAnsi="宋体" w:cs="宋体"/>
          <w:sz w:val="24"/>
          <w:szCs w:val="24"/>
        </w:rPr>
      </w:pPr>
      <w:r>
        <w:rPr>
          <w:rFonts w:hint="eastAsia" w:ascii="宋体" w:hAnsi="宋体" w:cs="宋体"/>
          <w:sz w:val="24"/>
          <w:szCs w:val="24"/>
        </w:rPr>
        <w:t>1.4.1供应商的姓名或者名称、地址、邮编、联系人及联系电话；</w:t>
      </w:r>
    </w:p>
    <w:p w14:paraId="2ABE1B35">
      <w:pPr>
        <w:spacing w:line="440" w:lineRule="exact"/>
        <w:ind w:firstLine="480" w:firstLineChars="200"/>
        <w:rPr>
          <w:rFonts w:hint="eastAsia" w:ascii="宋体" w:hAnsi="宋体" w:cs="宋体"/>
          <w:sz w:val="24"/>
          <w:szCs w:val="24"/>
        </w:rPr>
      </w:pPr>
      <w:r>
        <w:rPr>
          <w:rFonts w:hint="eastAsia" w:ascii="宋体" w:hAnsi="宋体" w:cs="宋体"/>
          <w:sz w:val="24"/>
          <w:szCs w:val="24"/>
        </w:rPr>
        <w:t>1.4.2质疑项目的名称、项目号以及招标项目编号；</w:t>
      </w:r>
    </w:p>
    <w:p w14:paraId="3A6A97E5">
      <w:pPr>
        <w:spacing w:line="440" w:lineRule="exact"/>
        <w:ind w:firstLine="480" w:firstLineChars="200"/>
        <w:rPr>
          <w:rFonts w:hint="eastAsia" w:ascii="宋体" w:hAnsi="宋体" w:cs="宋体"/>
          <w:sz w:val="24"/>
          <w:szCs w:val="24"/>
        </w:rPr>
      </w:pPr>
      <w:r>
        <w:rPr>
          <w:rFonts w:hint="eastAsia" w:ascii="宋体" w:hAnsi="宋体" w:cs="宋体"/>
          <w:sz w:val="24"/>
          <w:szCs w:val="24"/>
        </w:rPr>
        <w:t>1.4.3具体、明确的质疑事项和与质疑事项相关的请求；</w:t>
      </w:r>
    </w:p>
    <w:p w14:paraId="365CEF9C">
      <w:pPr>
        <w:spacing w:line="440" w:lineRule="exact"/>
        <w:ind w:firstLine="480" w:firstLineChars="200"/>
        <w:rPr>
          <w:rFonts w:hint="eastAsia" w:ascii="宋体" w:hAnsi="宋体" w:cs="宋体"/>
          <w:sz w:val="24"/>
          <w:szCs w:val="24"/>
        </w:rPr>
      </w:pPr>
      <w:r>
        <w:rPr>
          <w:rFonts w:hint="eastAsia" w:ascii="宋体" w:hAnsi="宋体" w:cs="宋体"/>
          <w:sz w:val="24"/>
          <w:szCs w:val="24"/>
        </w:rPr>
        <w:t>1.4.4事实依据；</w:t>
      </w:r>
    </w:p>
    <w:p w14:paraId="0F29DA6C">
      <w:pPr>
        <w:spacing w:line="440" w:lineRule="exact"/>
        <w:ind w:firstLine="480" w:firstLineChars="200"/>
        <w:rPr>
          <w:rFonts w:hint="eastAsia" w:ascii="宋体" w:hAnsi="宋体" w:cs="宋体"/>
          <w:sz w:val="24"/>
          <w:szCs w:val="24"/>
        </w:rPr>
      </w:pPr>
      <w:r>
        <w:rPr>
          <w:rFonts w:hint="eastAsia" w:ascii="宋体" w:hAnsi="宋体" w:cs="宋体"/>
          <w:sz w:val="24"/>
          <w:szCs w:val="24"/>
        </w:rPr>
        <w:t>1.4.5必要的法律依据；</w:t>
      </w:r>
    </w:p>
    <w:p w14:paraId="6B62BCFD">
      <w:pPr>
        <w:spacing w:line="440" w:lineRule="exact"/>
        <w:ind w:firstLine="480" w:firstLineChars="200"/>
        <w:rPr>
          <w:rFonts w:hint="eastAsia" w:ascii="宋体" w:hAnsi="宋体" w:cs="宋体"/>
          <w:sz w:val="24"/>
          <w:szCs w:val="24"/>
        </w:rPr>
      </w:pPr>
      <w:r>
        <w:rPr>
          <w:rFonts w:hint="eastAsia" w:ascii="宋体" w:hAnsi="宋体" w:cs="宋体"/>
          <w:sz w:val="24"/>
          <w:szCs w:val="24"/>
        </w:rPr>
        <w:t>1.4.6提出质疑的日期；</w:t>
      </w:r>
    </w:p>
    <w:p w14:paraId="1A4A5BA0">
      <w:pPr>
        <w:spacing w:line="440" w:lineRule="exact"/>
        <w:ind w:firstLine="480" w:firstLineChars="200"/>
        <w:rPr>
          <w:rFonts w:hint="eastAsia" w:ascii="宋体" w:hAnsi="宋体" w:cs="宋体"/>
          <w:sz w:val="24"/>
          <w:szCs w:val="24"/>
        </w:rPr>
      </w:pPr>
      <w:r>
        <w:rPr>
          <w:rFonts w:hint="eastAsia" w:ascii="宋体" w:hAnsi="宋体" w:cs="宋体"/>
          <w:sz w:val="24"/>
          <w:szCs w:val="24"/>
        </w:rPr>
        <w:t>1.4.7营业执照（或事业单位法人证书，或个体工商户营业执照或有效的自然人身份证明、组织机构代码证）复印件；</w:t>
      </w:r>
    </w:p>
    <w:p w14:paraId="7C6FF8E4">
      <w:pPr>
        <w:spacing w:line="440" w:lineRule="exact"/>
        <w:ind w:firstLine="480" w:firstLineChars="200"/>
        <w:rPr>
          <w:rFonts w:hint="eastAsia" w:ascii="宋体" w:hAnsi="宋体" w:cs="宋体"/>
          <w:sz w:val="24"/>
          <w:szCs w:val="24"/>
        </w:rPr>
      </w:pPr>
      <w:r>
        <w:rPr>
          <w:rFonts w:hint="eastAsia" w:ascii="宋体" w:hAnsi="宋体" w:cs="宋体"/>
          <w:sz w:val="24"/>
          <w:szCs w:val="24"/>
        </w:rPr>
        <w:t>1.4.8法定代表人授权委托书原件、法定代表人身份证复印件和其授权代表的身份证复印件（供应商为自然人的提供自然人身份证复印件）；</w:t>
      </w:r>
    </w:p>
    <w:p w14:paraId="3BE05EE2">
      <w:pPr>
        <w:spacing w:line="440" w:lineRule="exact"/>
        <w:ind w:firstLine="480" w:firstLineChars="200"/>
        <w:rPr>
          <w:rFonts w:hint="eastAsia" w:ascii="宋体" w:hAnsi="宋体" w:cs="宋体"/>
          <w:sz w:val="24"/>
          <w:szCs w:val="24"/>
        </w:rPr>
      </w:pPr>
      <w:r>
        <w:rPr>
          <w:rFonts w:hint="eastAsia" w:ascii="宋体" w:hAnsi="宋体" w:cs="宋体"/>
          <w:sz w:val="24"/>
          <w:szCs w:val="24"/>
        </w:rPr>
        <w:t>1.5供应商为自然人的，质疑函应当由本人签字；供应商为法人或者其他组织的，质疑函应当由法定代表人、主要负责人，或者其授权代表签字或者盖章，并加盖公章。</w:t>
      </w:r>
    </w:p>
    <w:p w14:paraId="7257F707">
      <w:pPr>
        <w:spacing w:line="440" w:lineRule="exact"/>
        <w:ind w:firstLine="480" w:firstLineChars="200"/>
        <w:rPr>
          <w:rFonts w:hint="eastAsia" w:ascii="宋体" w:hAnsi="宋体" w:cs="宋体"/>
          <w:sz w:val="24"/>
          <w:szCs w:val="24"/>
        </w:rPr>
      </w:pPr>
      <w:r>
        <w:rPr>
          <w:rFonts w:hint="eastAsia" w:ascii="宋体" w:hAnsi="宋体" w:cs="宋体"/>
          <w:sz w:val="24"/>
          <w:szCs w:val="24"/>
        </w:rPr>
        <w:t>2.质疑答复</w:t>
      </w:r>
    </w:p>
    <w:p w14:paraId="23BF91FB">
      <w:pPr>
        <w:spacing w:line="440" w:lineRule="exact"/>
        <w:ind w:firstLine="480" w:firstLineChars="200"/>
        <w:rPr>
          <w:rFonts w:hint="eastAsia" w:ascii="宋体" w:hAnsi="宋体" w:cs="宋体"/>
          <w:sz w:val="24"/>
          <w:szCs w:val="24"/>
        </w:rPr>
      </w:pPr>
      <w:r>
        <w:rPr>
          <w:rFonts w:hint="eastAsia" w:ascii="宋体" w:hAnsi="宋体" w:cs="宋体"/>
          <w:sz w:val="24"/>
          <w:szCs w:val="24"/>
        </w:rPr>
        <w:t>采购人、采购代理机构应当在收到供应商的书面质疑后七个工作日内作出答复，并以书面形式通知质疑供应商和其他有关供应商。</w:t>
      </w:r>
    </w:p>
    <w:p w14:paraId="30E4668B">
      <w:pPr>
        <w:spacing w:line="440" w:lineRule="exact"/>
        <w:ind w:firstLine="480" w:firstLineChars="200"/>
        <w:rPr>
          <w:rFonts w:hint="eastAsia" w:ascii="宋体" w:hAnsi="宋体" w:cs="宋体"/>
          <w:sz w:val="24"/>
          <w:szCs w:val="24"/>
        </w:rPr>
      </w:pPr>
      <w:r>
        <w:rPr>
          <w:rFonts w:hint="eastAsia" w:ascii="宋体" w:hAnsi="宋体" w:cs="宋体"/>
          <w:sz w:val="24"/>
          <w:szCs w:val="24"/>
        </w:rPr>
        <w:t>（三）投诉</w:t>
      </w:r>
    </w:p>
    <w:p w14:paraId="011F8A2A">
      <w:pPr>
        <w:spacing w:line="440" w:lineRule="exact"/>
        <w:ind w:firstLine="480" w:firstLineChars="200"/>
        <w:rPr>
          <w:rFonts w:hint="eastAsia" w:ascii="宋体" w:hAnsi="宋体" w:cs="宋体"/>
          <w:sz w:val="24"/>
          <w:szCs w:val="24"/>
        </w:rPr>
      </w:pPr>
      <w:r>
        <w:rPr>
          <w:rFonts w:hint="eastAsia" w:ascii="宋体" w:hAnsi="宋体" w:cs="宋体"/>
          <w:sz w:val="24"/>
          <w:szCs w:val="24"/>
        </w:rPr>
        <w:t>1.供应商对采购人、采购代理机构的答复不满意，或者采购人、采购代理机构未在规定时间内答复的，可在答复期满后十五个工作日内按有关规定，向同级监督部门投诉。</w:t>
      </w:r>
    </w:p>
    <w:p w14:paraId="0888E9B8">
      <w:pPr>
        <w:spacing w:line="440" w:lineRule="exact"/>
        <w:ind w:firstLine="480" w:firstLineChars="200"/>
        <w:rPr>
          <w:rFonts w:hint="eastAsia" w:ascii="宋体" w:hAnsi="宋体" w:cs="宋体"/>
          <w:sz w:val="24"/>
          <w:szCs w:val="24"/>
        </w:rPr>
      </w:pPr>
      <w:r>
        <w:rPr>
          <w:rFonts w:hint="eastAsia" w:ascii="宋体" w:hAnsi="宋体" w:cs="宋体"/>
          <w:sz w:val="24"/>
          <w:szCs w:val="24"/>
        </w:rPr>
        <w:t>2.在提出投诉时，应附送相关证明材料。投诉书及证明材料为外文的，应同时提供其中文译本；中文与外文意思不一致的，以中文为准。</w:t>
      </w:r>
    </w:p>
    <w:p w14:paraId="31433369">
      <w:pPr>
        <w:spacing w:line="440" w:lineRule="exact"/>
        <w:ind w:firstLine="480" w:firstLineChars="200"/>
        <w:rPr>
          <w:rFonts w:hint="eastAsia" w:ascii="宋体" w:hAnsi="宋体" w:cs="宋体"/>
          <w:sz w:val="24"/>
          <w:szCs w:val="24"/>
        </w:rPr>
      </w:pPr>
      <w:r>
        <w:rPr>
          <w:rFonts w:hint="eastAsia" w:ascii="宋体" w:hAnsi="宋体" w:cs="宋体"/>
          <w:sz w:val="24"/>
          <w:szCs w:val="24"/>
        </w:rPr>
        <w:t>3.在确定受理投诉后，监督部门自受理投诉之日起三十个工作日内（进行调查取证或者组织质证时间除外）对投诉事项做出处理决定。</w:t>
      </w:r>
    </w:p>
    <w:p w14:paraId="3729F835">
      <w:pPr>
        <w:pStyle w:val="3"/>
        <w:spacing w:before="120" w:beforeLines="50" w:after="120" w:afterLines="50" w:line="240" w:lineRule="auto"/>
        <w:rPr>
          <w:rFonts w:hint="eastAsia" w:ascii="宋体" w:hAnsi="宋体" w:cs="宋体"/>
          <w:sz w:val="24"/>
          <w:szCs w:val="24"/>
        </w:rPr>
      </w:pPr>
      <w:bookmarkStart w:id="145" w:name="_Toc1423"/>
      <w:bookmarkStart w:id="146" w:name="_Toc17596"/>
      <w:bookmarkStart w:id="147" w:name="_Toc33013344"/>
      <w:r>
        <w:rPr>
          <w:rFonts w:hint="eastAsia" w:ascii="宋体" w:hAnsi="宋体" w:cs="宋体"/>
          <w:sz w:val="24"/>
          <w:szCs w:val="24"/>
        </w:rPr>
        <w:t>八、采购代理服务费</w:t>
      </w:r>
      <w:bookmarkEnd w:id="145"/>
      <w:bookmarkEnd w:id="146"/>
      <w:bookmarkEnd w:id="147"/>
    </w:p>
    <w:p w14:paraId="56B5F40F">
      <w:pPr>
        <w:spacing w:line="440" w:lineRule="exact"/>
        <w:ind w:firstLine="480" w:firstLineChars="200"/>
        <w:rPr>
          <w:rFonts w:hint="eastAsia" w:ascii="宋体" w:hAnsi="宋体" w:cs="宋体"/>
          <w:sz w:val="24"/>
          <w:szCs w:val="24"/>
        </w:rPr>
      </w:pPr>
      <w:bookmarkStart w:id="148" w:name="_Toc102227322"/>
      <w:bookmarkStart w:id="149" w:name="_Toc30707"/>
      <w:bookmarkStart w:id="150" w:name="_Toc33013345"/>
      <w:bookmarkStart w:id="151" w:name="_Toc342913396"/>
      <w:bookmarkStart w:id="152" w:name="_Toc16238"/>
      <w:bookmarkStart w:id="153" w:name="_Toc11641055"/>
      <w:bookmarkStart w:id="154" w:name="_Toc12789059"/>
      <w:r>
        <w:rPr>
          <w:rFonts w:hint="eastAsia" w:ascii="宋体" w:hAnsi="宋体" w:cs="宋体"/>
          <w:sz w:val="24"/>
          <w:szCs w:val="24"/>
          <w:highlight w:val="none"/>
        </w:rPr>
        <w:t>供应商成交后领取成交通知书前向采购代理机构缴纳采购代理服务费，采购代理服务费为中标金额*1.5%（若代理服务费低于3000元，则按3000元收取）。服务费以现金、支票或电汇等形式支付</w:t>
      </w:r>
      <w:r>
        <w:rPr>
          <w:rFonts w:hint="eastAsia" w:ascii="宋体" w:hAnsi="宋体" w:cs="宋体"/>
          <w:sz w:val="24"/>
          <w:szCs w:val="24"/>
        </w:rPr>
        <w:t>。</w:t>
      </w:r>
    </w:p>
    <w:p w14:paraId="094DBC37">
      <w:pPr>
        <w:spacing w:line="440" w:lineRule="exact"/>
        <w:ind w:firstLine="480" w:firstLineChars="200"/>
        <w:rPr>
          <w:rFonts w:hint="eastAsia" w:ascii="宋体" w:hAnsi="宋体" w:cs="宋体"/>
          <w:sz w:val="24"/>
          <w:szCs w:val="24"/>
        </w:rPr>
      </w:pPr>
      <w:r>
        <w:rPr>
          <w:rFonts w:hint="eastAsia" w:ascii="宋体" w:hAnsi="宋体" w:cs="宋体"/>
          <w:sz w:val="24"/>
          <w:szCs w:val="24"/>
        </w:rPr>
        <w:t>采购代理服务费缴纳账户信息：</w:t>
      </w:r>
    </w:p>
    <w:p w14:paraId="2DE46226">
      <w:pPr>
        <w:spacing w:line="440" w:lineRule="exact"/>
        <w:ind w:firstLine="480" w:firstLineChars="200"/>
        <w:rPr>
          <w:rFonts w:hint="eastAsia" w:ascii="宋体" w:hAnsi="宋体" w:cs="宋体"/>
          <w:sz w:val="24"/>
          <w:szCs w:val="24"/>
        </w:rPr>
      </w:pPr>
      <w:r>
        <w:rPr>
          <w:rFonts w:hint="eastAsia" w:ascii="宋体" w:hAnsi="宋体" w:cs="宋体"/>
          <w:sz w:val="24"/>
          <w:szCs w:val="24"/>
        </w:rPr>
        <w:t>户  名：重庆希维招标代理有限公司</w:t>
      </w:r>
    </w:p>
    <w:p w14:paraId="049DEBE4">
      <w:pPr>
        <w:spacing w:line="440" w:lineRule="exact"/>
        <w:ind w:firstLine="480" w:firstLineChars="200"/>
        <w:rPr>
          <w:rFonts w:hint="eastAsia" w:ascii="宋体" w:hAnsi="宋体" w:cs="宋体"/>
          <w:sz w:val="24"/>
          <w:szCs w:val="24"/>
        </w:rPr>
      </w:pPr>
      <w:r>
        <w:rPr>
          <w:rFonts w:hint="eastAsia" w:ascii="宋体" w:hAnsi="宋体" w:cs="宋体"/>
          <w:sz w:val="24"/>
          <w:szCs w:val="24"/>
        </w:rPr>
        <w:t>开户行：华夏银行股份有限公司重庆中山支行</w:t>
      </w:r>
    </w:p>
    <w:p w14:paraId="0D93C994">
      <w:pPr>
        <w:spacing w:line="440" w:lineRule="exact"/>
        <w:ind w:firstLine="480" w:firstLineChars="200"/>
        <w:rPr>
          <w:rFonts w:hint="eastAsia" w:ascii="宋体" w:hAnsi="宋体" w:cs="宋体"/>
          <w:sz w:val="24"/>
          <w:szCs w:val="24"/>
        </w:rPr>
      </w:pPr>
      <w:r>
        <w:rPr>
          <w:rFonts w:hint="eastAsia" w:ascii="宋体" w:hAnsi="宋体" w:cs="宋体"/>
          <w:sz w:val="24"/>
          <w:szCs w:val="24"/>
        </w:rPr>
        <w:t>账  号：11261000000383428</w:t>
      </w:r>
    </w:p>
    <w:p w14:paraId="10CC757F">
      <w:pPr>
        <w:pStyle w:val="3"/>
        <w:spacing w:before="120" w:beforeLines="50" w:after="120" w:afterLines="50" w:line="240" w:lineRule="auto"/>
        <w:rPr>
          <w:rFonts w:hint="eastAsia" w:ascii="宋体" w:hAnsi="宋体" w:cs="宋体"/>
          <w:sz w:val="24"/>
          <w:szCs w:val="24"/>
        </w:rPr>
      </w:pPr>
      <w:bookmarkStart w:id="155" w:name="_Toc19182"/>
      <w:r>
        <w:rPr>
          <w:rFonts w:hint="eastAsia" w:ascii="宋体" w:hAnsi="宋体" w:cs="宋体"/>
          <w:sz w:val="24"/>
          <w:szCs w:val="24"/>
        </w:rPr>
        <w:t>九、签订</w:t>
      </w:r>
      <w:bookmarkEnd w:id="148"/>
      <w:r>
        <w:rPr>
          <w:rFonts w:hint="eastAsia" w:ascii="宋体" w:hAnsi="宋体" w:cs="宋体"/>
          <w:sz w:val="24"/>
          <w:szCs w:val="24"/>
        </w:rPr>
        <w:t>合同</w:t>
      </w:r>
      <w:bookmarkEnd w:id="149"/>
      <w:bookmarkEnd w:id="150"/>
      <w:bookmarkEnd w:id="151"/>
      <w:bookmarkEnd w:id="152"/>
      <w:bookmarkEnd w:id="155"/>
    </w:p>
    <w:p w14:paraId="164552FB">
      <w:pPr>
        <w:spacing w:line="440" w:lineRule="exact"/>
        <w:ind w:firstLine="480" w:firstLineChars="200"/>
        <w:rPr>
          <w:rFonts w:hint="eastAsia" w:ascii="宋体" w:hAnsi="宋体" w:cs="宋体"/>
          <w:sz w:val="24"/>
          <w:szCs w:val="24"/>
        </w:rPr>
      </w:pPr>
      <w:bookmarkStart w:id="156" w:name="_Toc14780"/>
      <w:r>
        <w:rPr>
          <w:rFonts w:hint="eastAsia" w:ascii="宋体" w:hAnsi="宋体" w:cs="宋体"/>
          <w:sz w:val="24"/>
          <w:szCs w:val="24"/>
        </w:rPr>
        <w:t>（一）采购人应当自成交通知书发出之日起二十日内，按照竞争性磋商文件和成交供应商响应文件的约定，与成交供应商签订书面合同。所签订的合同不得对竞争性磋商文件和供应商的响应文件作实质性修改。</w:t>
      </w:r>
    </w:p>
    <w:p w14:paraId="14256898">
      <w:pPr>
        <w:spacing w:line="440" w:lineRule="exact"/>
        <w:ind w:firstLine="480" w:firstLineChars="200"/>
        <w:rPr>
          <w:rFonts w:hint="eastAsia" w:ascii="宋体" w:hAnsi="宋体" w:cs="宋体"/>
          <w:sz w:val="24"/>
          <w:szCs w:val="24"/>
        </w:rPr>
      </w:pPr>
      <w:r>
        <w:rPr>
          <w:rFonts w:hint="eastAsia" w:ascii="宋体" w:hAnsi="宋体" w:cs="宋体"/>
          <w:sz w:val="24"/>
          <w:szCs w:val="24"/>
        </w:rPr>
        <w:t>（二）成交通知书、竞争性磋商文件、供应商的响应文件及澄清文件等，均为签订采购合同的依据。</w:t>
      </w:r>
    </w:p>
    <w:p w14:paraId="6F2455E5">
      <w:pPr>
        <w:spacing w:line="440" w:lineRule="exact"/>
        <w:ind w:firstLine="480" w:firstLineChars="200"/>
        <w:rPr>
          <w:rFonts w:hint="eastAsia" w:ascii="宋体" w:hAnsi="宋体" w:cs="宋体"/>
          <w:sz w:val="24"/>
          <w:szCs w:val="24"/>
        </w:rPr>
      </w:pPr>
      <w:r>
        <w:rPr>
          <w:rFonts w:hint="eastAsia" w:ascii="宋体" w:hAnsi="宋体" w:cs="宋体"/>
          <w:sz w:val="24"/>
          <w:szCs w:val="24"/>
        </w:rPr>
        <w:t>（三）合同生效条款由供需双方约定，法律、行政法规规定应当办理批准、登记等手续后生效的合同，依照其规定。</w:t>
      </w:r>
    </w:p>
    <w:bookmarkEnd w:id="156"/>
    <w:p w14:paraId="11807620">
      <w:pPr>
        <w:pStyle w:val="2"/>
        <w:spacing w:line="240" w:lineRule="auto"/>
        <w:jc w:val="center"/>
        <w:rPr>
          <w:rFonts w:hint="eastAsia" w:ascii="宋体" w:hAnsi="宋体" w:cs="宋体"/>
          <w:b w:val="0"/>
          <w:sz w:val="36"/>
          <w:szCs w:val="30"/>
        </w:rPr>
      </w:pPr>
      <w:r>
        <w:rPr>
          <w:rFonts w:hint="eastAsia" w:ascii="宋体" w:hAnsi="宋体" w:cs="宋体"/>
          <w:sz w:val="36"/>
          <w:szCs w:val="30"/>
        </w:rPr>
        <w:br w:type="page"/>
      </w:r>
      <w:bookmarkStart w:id="157" w:name="_Toc26153"/>
      <w:bookmarkStart w:id="158" w:name="_Toc33013346"/>
      <w:bookmarkStart w:id="159" w:name="_Toc7300"/>
      <w:r>
        <w:rPr>
          <w:rFonts w:hint="eastAsia" w:ascii="宋体" w:hAnsi="宋体" w:cs="宋体"/>
          <w:sz w:val="36"/>
          <w:szCs w:val="30"/>
        </w:rPr>
        <w:t xml:space="preserve">第六篇  </w:t>
      </w:r>
      <w:bookmarkEnd w:id="153"/>
      <w:bookmarkEnd w:id="154"/>
      <w:r>
        <w:rPr>
          <w:rFonts w:hint="eastAsia" w:ascii="宋体" w:hAnsi="宋体" w:cs="宋体"/>
          <w:sz w:val="36"/>
          <w:szCs w:val="30"/>
        </w:rPr>
        <w:t>采购合同</w:t>
      </w:r>
      <w:bookmarkEnd w:id="157"/>
      <w:bookmarkEnd w:id="158"/>
      <w:bookmarkEnd w:id="159"/>
    </w:p>
    <w:p w14:paraId="7FD13A1C">
      <w:pPr>
        <w:spacing w:line="500" w:lineRule="exact"/>
        <w:jc w:val="center"/>
        <w:rPr>
          <w:rFonts w:hint="eastAsia" w:ascii="宋体" w:hAnsi="宋体" w:cs="宋体"/>
          <w:b/>
          <w:sz w:val="44"/>
        </w:rPr>
      </w:pPr>
      <w:r>
        <w:rPr>
          <w:rFonts w:hint="eastAsia" w:ascii="宋体" w:hAnsi="宋体" w:cs="宋体"/>
          <w:b/>
          <w:sz w:val="44"/>
        </w:rPr>
        <w:t>采购合同</w:t>
      </w:r>
      <w:r>
        <w:rPr>
          <w:rFonts w:hint="eastAsia" w:ascii="宋体" w:hAnsi="宋体" w:cs="宋体"/>
          <w:bCs/>
          <w:sz w:val="32"/>
          <w:szCs w:val="32"/>
        </w:rPr>
        <w:t>(供参考)</w:t>
      </w:r>
    </w:p>
    <w:p w14:paraId="21025A68">
      <w:pPr>
        <w:spacing w:line="500" w:lineRule="exact"/>
        <w:jc w:val="center"/>
        <w:rPr>
          <w:rFonts w:hint="eastAsia" w:ascii="宋体" w:hAnsi="宋体" w:cs="宋体"/>
        </w:rPr>
      </w:pPr>
      <w:r>
        <w:rPr>
          <w:rFonts w:hint="eastAsia" w:ascii="宋体" w:hAnsi="宋体" w:cs="宋体"/>
        </w:rPr>
        <w:t>（项目号：     ）</w:t>
      </w:r>
    </w:p>
    <w:p w14:paraId="01932AD9">
      <w:pPr>
        <w:spacing w:line="500" w:lineRule="exact"/>
        <w:rPr>
          <w:rFonts w:hint="eastAsia" w:ascii="宋体" w:hAnsi="宋体" w:cs="宋体"/>
          <w:sz w:val="24"/>
        </w:rPr>
      </w:pPr>
      <w:r>
        <w:rPr>
          <w:rFonts w:hint="eastAsia" w:ascii="宋体" w:hAnsi="宋体" w:cs="宋体"/>
          <w:sz w:val="24"/>
        </w:rPr>
        <w:t>甲方（需方）：___________________________      计价单位：____________</w:t>
      </w:r>
    </w:p>
    <w:p w14:paraId="7D3ECC3A">
      <w:pPr>
        <w:spacing w:line="500" w:lineRule="exact"/>
        <w:rPr>
          <w:rFonts w:hint="eastAsia" w:ascii="宋体" w:hAnsi="宋体" w:cs="宋体"/>
          <w:sz w:val="24"/>
        </w:rPr>
      </w:pPr>
      <w:r>
        <w:rPr>
          <w:rFonts w:hint="eastAsia" w:ascii="宋体" w:hAnsi="宋体" w:cs="宋体"/>
          <w:sz w:val="24"/>
        </w:rPr>
        <w:t>乙方（供方）：___________________________      计量单位：_____________</w:t>
      </w:r>
    </w:p>
    <w:p w14:paraId="44D34BE8">
      <w:pPr>
        <w:spacing w:line="500" w:lineRule="exact"/>
        <w:rPr>
          <w:rFonts w:hint="eastAsia" w:ascii="宋体" w:hAnsi="宋体" w:cs="宋体"/>
          <w:sz w:val="24"/>
        </w:rPr>
      </w:pPr>
    </w:p>
    <w:p w14:paraId="2B17DA4D">
      <w:pPr>
        <w:spacing w:line="500" w:lineRule="exact"/>
        <w:rPr>
          <w:rFonts w:hint="eastAsia" w:ascii="宋体" w:hAnsi="宋体" w:cs="宋体"/>
          <w:sz w:val="24"/>
        </w:rPr>
      </w:pPr>
      <w:r>
        <w:rPr>
          <w:rFonts w:hint="eastAsia" w:ascii="宋体" w:hAnsi="宋体" w:cs="宋体"/>
          <w:sz w:val="24"/>
        </w:rPr>
        <w:t>经双方协商一致，达成以下购销合同：</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39294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noWrap w:val="0"/>
            <w:vAlign w:val="center"/>
          </w:tcPr>
          <w:p w14:paraId="1316C593">
            <w:pPr>
              <w:spacing w:line="240" w:lineRule="atLeast"/>
              <w:jc w:val="center"/>
              <w:rPr>
                <w:rFonts w:hint="eastAsia" w:ascii="宋体" w:hAnsi="宋体" w:eastAsia="宋体" w:cs="宋体"/>
                <w:sz w:val="21"/>
                <w:szCs w:val="21"/>
              </w:rPr>
            </w:pPr>
            <w:r>
              <w:rPr>
                <w:rFonts w:hint="eastAsia" w:ascii="宋体" w:hAnsi="宋体" w:eastAsia="宋体" w:cs="宋体"/>
                <w:sz w:val="21"/>
                <w:szCs w:val="21"/>
              </w:rPr>
              <w:t>项目名称</w:t>
            </w:r>
          </w:p>
        </w:tc>
        <w:tc>
          <w:tcPr>
            <w:tcW w:w="984" w:type="dxa"/>
            <w:noWrap w:val="0"/>
            <w:vAlign w:val="center"/>
          </w:tcPr>
          <w:p w14:paraId="5E64EB26">
            <w:pPr>
              <w:spacing w:line="240" w:lineRule="atLeast"/>
              <w:jc w:val="center"/>
              <w:rPr>
                <w:rFonts w:hint="eastAsia" w:ascii="宋体" w:hAnsi="宋体" w:eastAsia="宋体" w:cs="宋体"/>
                <w:sz w:val="21"/>
                <w:szCs w:val="21"/>
              </w:rPr>
            </w:pPr>
            <w:r>
              <w:rPr>
                <w:rFonts w:hint="eastAsia" w:ascii="宋体" w:hAnsi="宋体" w:eastAsia="宋体" w:cs="宋体"/>
                <w:sz w:val="21"/>
                <w:szCs w:val="21"/>
              </w:rPr>
              <w:t>数量</w:t>
            </w:r>
          </w:p>
        </w:tc>
        <w:tc>
          <w:tcPr>
            <w:tcW w:w="1298" w:type="dxa"/>
            <w:gridSpan w:val="2"/>
            <w:noWrap w:val="0"/>
            <w:vAlign w:val="center"/>
          </w:tcPr>
          <w:p w14:paraId="5D51CB74">
            <w:pPr>
              <w:spacing w:line="240" w:lineRule="atLeast"/>
              <w:jc w:val="center"/>
              <w:rPr>
                <w:rFonts w:hint="eastAsia" w:ascii="宋体" w:hAnsi="宋体" w:eastAsia="宋体" w:cs="宋体"/>
                <w:sz w:val="21"/>
                <w:szCs w:val="21"/>
              </w:rPr>
            </w:pPr>
            <w:r>
              <w:rPr>
                <w:rFonts w:hint="eastAsia" w:ascii="宋体" w:hAnsi="宋体" w:eastAsia="宋体" w:cs="宋体"/>
                <w:sz w:val="21"/>
                <w:szCs w:val="21"/>
              </w:rPr>
              <w:t>综合单价</w:t>
            </w:r>
          </w:p>
        </w:tc>
        <w:tc>
          <w:tcPr>
            <w:tcW w:w="1134" w:type="dxa"/>
            <w:noWrap w:val="0"/>
            <w:vAlign w:val="center"/>
          </w:tcPr>
          <w:p w14:paraId="781A9D6C">
            <w:pPr>
              <w:spacing w:line="240" w:lineRule="atLeast"/>
              <w:jc w:val="center"/>
              <w:rPr>
                <w:rFonts w:hint="eastAsia" w:ascii="宋体" w:hAnsi="宋体" w:eastAsia="宋体" w:cs="宋体"/>
                <w:sz w:val="21"/>
                <w:szCs w:val="21"/>
              </w:rPr>
            </w:pPr>
            <w:r>
              <w:rPr>
                <w:rFonts w:hint="eastAsia" w:ascii="宋体" w:hAnsi="宋体" w:eastAsia="宋体" w:cs="宋体"/>
                <w:sz w:val="21"/>
                <w:szCs w:val="21"/>
              </w:rPr>
              <w:t>总价</w:t>
            </w:r>
          </w:p>
        </w:tc>
        <w:tc>
          <w:tcPr>
            <w:tcW w:w="1559" w:type="dxa"/>
            <w:noWrap w:val="0"/>
            <w:vAlign w:val="center"/>
          </w:tcPr>
          <w:p w14:paraId="22E47B27">
            <w:pPr>
              <w:spacing w:line="240" w:lineRule="atLeast"/>
              <w:jc w:val="center"/>
              <w:rPr>
                <w:rFonts w:hint="eastAsia" w:ascii="宋体" w:hAnsi="宋体" w:eastAsia="宋体" w:cs="宋体"/>
                <w:sz w:val="21"/>
                <w:szCs w:val="21"/>
              </w:rPr>
            </w:pPr>
            <w:r>
              <w:rPr>
                <w:rFonts w:hint="eastAsia" w:ascii="宋体" w:hAnsi="宋体" w:eastAsia="宋体" w:cs="宋体"/>
                <w:sz w:val="21"/>
                <w:szCs w:val="21"/>
              </w:rPr>
              <w:t>服务时间</w:t>
            </w:r>
          </w:p>
        </w:tc>
        <w:tc>
          <w:tcPr>
            <w:tcW w:w="1567" w:type="dxa"/>
            <w:noWrap w:val="0"/>
            <w:vAlign w:val="center"/>
          </w:tcPr>
          <w:p w14:paraId="2D94939D">
            <w:pPr>
              <w:spacing w:line="240" w:lineRule="atLeast"/>
              <w:jc w:val="center"/>
              <w:rPr>
                <w:rFonts w:hint="eastAsia" w:ascii="宋体" w:hAnsi="宋体" w:eastAsia="宋体" w:cs="宋体"/>
                <w:sz w:val="21"/>
                <w:szCs w:val="21"/>
              </w:rPr>
            </w:pPr>
            <w:r>
              <w:rPr>
                <w:rFonts w:hint="eastAsia" w:ascii="宋体" w:hAnsi="宋体" w:eastAsia="宋体" w:cs="宋体"/>
                <w:sz w:val="21"/>
                <w:szCs w:val="21"/>
              </w:rPr>
              <w:t>服务地点</w:t>
            </w:r>
          </w:p>
        </w:tc>
      </w:tr>
      <w:tr w14:paraId="18AC0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noWrap w:val="0"/>
            <w:vAlign w:val="center"/>
          </w:tcPr>
          <w:p w14:paraId="46287583">
            <w:pPr>
              <w:spacing w:line="240" w:lineRule="atLeast"/>
              <w:jc w:val="center"/>
              <w:rPr>
                <w:rFonts w:hint="eastAsia" w:ascii="宋体" w:hAnsi="宋体" w:eastAsia="宋体" w:cs="宋体"/>
                <w:sz w:val="21"/>
                <w:szCs w:val="21"/>
              </w:rPr>
            </w:pPr>
          </w:p>
        </w:tc>
        <w:tc>
          <w:tcPr>
            <w:tcW w:w="984" w:type="dxa"/>
            <w:noWrap w:val="0"/>
            <w:vAlign w:val="center"/>
          </w:tcPr>
          <w:p w14:paraId="20581C8A">
            <w:pPr>
              <w:spacing w:line="240" w:lineRule="atLeast"/>
              <w:jc w:val="center"/>
              <w:rPr>
                <w:rFonts w:hint="eastAsia" w:ascii="宋体" w:hAnsi="宋体" w:eastAsia="宋体" w:cs="宋体"/>
                <w:sz w:val="21"/>
                <w:szCs w:val="21"/>
              </w:rPr>
            </w:pPr>
          </w:p>
        </w:tc>
        <w:tc>
          <w:tcPr>
            <w:tcW w:w="1298" w:type="dxa"/>
            <w:gridSpan w:val="2"/>
            <w:noWrap w:val="0"/>
            <w:vAlign w:val="center"/>
          </w:tcPr>
          <w:p w14:paraId="20C1AA27">
            <w:pPr>
              <w:spacing w:line="240" w:lineRule="atLeast"/>
              <w:jc w:val="center"/>
              <w:rPr>
                <w:rFonts w:hint="eastAsia" w:ascii="宋体" w:hAnsi="宋体" w:eastAsia="宋体" w:cs="宋体"/>
                <w:sz w:val="21"/>
                <w:szCs w:val="21"/>
              </w:rPr>
            </w:pPr>
          </w:p>
        </w:tc>
        <w:tc>
          <w:tcPr>
            <w:tcW w:w="1134" w:type="dxa"/>
            <w:noWrap w:val="0"/>
            <w:vAlign w:val="center"/>
          </w:tcPr>
          <w:p w14:paraId="04BEEA69">
            <w:pPr>
              <w:spacing w:line="240" w:lineRule="atLeast"/>
              <w:jc w:val="center"/>
              <w:rPr>
                <w:rFonts w:hint="eastAsia" w:ascii="宋体" w:hAnsi="宋体" w:eastAsia="宋体" w:cs="宋体"/>
                <w:sz w:val="21"/>
                <w:szCs w:val="21"/>
              </w:rPr>
            </w:pPr>
          </w:p>
        </w:tc>
        <w:tc>
          <w:tcPr>
            <w:tcW w:w="1559" w:type="dxa"/>
            <w:noWrap w:val="0"/>
            <w:vAlign w:val="center"/>
          </w:tcPr>
          <w:p w14:paraId="0A8A35E1">
            <w:pPr>
              <w:spacing w:line="240" w:lineRule="atLeast"/>
              <w:jc w:val="center"/>
              <w:rPr>
                <w:rFonts w:hint="eastAsia" w:ascii="宋体" w:hAnsi="宋体" w:eastAsia="宋体" w:cs="宋体"/>
                <w:sz w:val="21"/>
                <w:szCs w:val="21"/>
              </w:rPr>
            </w:pPr>
          </w:p>
        </w:tc>
        <w:tc>
          <w:tcPr>
            <w:tcW w:w="1567" w:type="dxa"/>
            <w:noWrap w:val="0"/>
            <w:vAlign w:val="center"/>
          </w:tcPr>
          <w:p w14:paraId="16A3104B">
            <w:pPr>
              <w:spacing w:line="240" w:lineRule="atLeast"/>
              <w:jc w:val="center"/>
              <w:rPr>
                <w:rFonts w:hint="eastAsia" w:ascii="宋体" w:hAnsi="宋体" w:eastAsia="宋体" w:cs="宋体"/>
                <w:sz w:val="21"/>
                <w:szCs w:val="21"/>
              </w:rPr>
            </w:pPr>
          </w:p>
        </w:tc>
      </w:tr>
      <w:tr w14:paraId="55E37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noWrap w:val="0"/>
            <w:vAlign w:val="center"/>
          </w:tcPr>
          <w:p w14:paraId="6189AC09">
            <w:pPr>
              <w:spacing w:line="240" w:lineRule="atLeast"/>
              <w:jc w:val="center"/>
              <w:rPr>
                <w:rFonts w:hint="eastAsia" w:ascii="宋体" w:hAnsi="宋体" w:eastAsia="宋体" w:cs="宋体"/>
                <w:sz w:val="21"/>
                <w:szCs w:val="21"/>
              </w:rPr>
            </w:pPr>
          </w:p>
        </w:tc>
        <w:tc>
          <w:tcPr>
            <w:tcW w:w="984" w:type="dxa"/>
            <w:noWrap w:val="0"/>
            <w:vAlign w:val="center"/>
          </w:tcPr>
          <w:p w14:paraId="5ACF35CE">
            <w:pPr>
              <w:spacing w:line="240" w:lineRule="atLeast"/>
              <w:jc w:val="center"/>
              <w:rPr>
                <w:rFonts w:hint="eastAsia" w:ascii="宋体" w:hAnsi="宋体" w:eastAsia="宋体" w:cs="宋体"/>
                <w:sz w:val="21"/>
                <w:szCs w:val="21"/>
              </w:rPr>
            </w:pPr>
          </w:p>
        </w:tc>
        <w:tc>
          <w:tcPr>
            <w:tcW w:w="1298" w:type="dxa"/>
            <w:gridSpan w:val="2"/>
            <w:noWrap w:val="0"/>
            <w:vAlign w:val="center"/>
          </w:tcPr>
          <w:p w14:paraId="3284868B">
            <w:pPr>
              <w:spacing w:line="240" w:lineRule="atLeast"/>
              <w:jc w:val="center"/>
              <w:rPr>
                <w:rFonts w:hint="eastAsia" w:ascii="宋体" w:hAnsi="宋体" w:eastAsia="宋体" w:cs="宋体"/>
                <w:sz w:val="21"/>
                <w:szCs w:val="21"/>
              </w:rPr>
            </w:pPr>
          </w:p>
        </w:tc>
        <w:tc>
          <w:tcPr>
            <w:tcW w:w="1134" w:type="dxa"/>
            <w:noWrap w:val="0"/>
            <w:vAlign w:val="center"/>
          </w:tcPr>
          <w:p w14:paraId="69A3958A">
            <w:pPr>
              <w:spacing w:line="240" w:lineRule="atLeast"/>
              <w:jc w:val="center"/>
              <w:rPr>
                <w:rFonts w:hint="eastAsia" w:ascii="宋体" w:hAnsi="宋体" w:eastAsia="宋体" w:cs="宋体"/>
                <w:sz w:val="21"/>
                <w:szCs w:val="21"/>
              </w:rPr>
            </w:pPr>
          </w:p>
        </w:tc>
        <w:tc>
          <w:tcPr>
            <w:tcW w:w="1559" w:type="dxa"/>
            <w:noWrap w:val="0"/>
            <w:vAlign w:val="center"/>
          </w:tcPr>
          <w:p w14:paraId="7938317A">
            <w:pPr>
              <w:spacing w:line="240" w:lineRule="atLeast"/>
              <w:jc w:val="center"/>
              <w:rPr>
                <w:rFonts w:hint="eastAsia" w:ascii="宋体" w:hAnsi="宋体" w:eastAsia="宋体" w:cs="宋体"/>
                <w:sz w:val="21"/>
                <w:szCs w:val="21"/>
              </w:rPr>
            </w:pPr>
          </w:p>
        </w:tc>
        <w:tc>
          <w:tcPr>
            <w:tcW w:w="1567" w:type="dxa"/>
            <w:noWrap w:val="0"/>
            <w:vAlign w:val="center"/>
          </w:tcPr>
          <w:p w14:paraId="518BADFC">
            <w:pPr>
              <w:spacing w:line="240" w:lineRule="atLeast"/>
              <w:jc w:val="center"/>
              <w:rPr>
                <w:rFonts w:hint="eastAsia" w:ascii="宋体" w:hAnsi="宋体" w:eastAsia="宋体" w:cs="宋体"/>
                <w:sz w:val="21"/>
                <w:szCs w:val="21"/>
              </w:rPr>
            </w:pPr>
          </w:p>
        </w:tc>
      </w:tr>
      <w:tr w14:paraId="14940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noWrap w:val="0"/>
            <w:vAlign w:val="center"/>
          </w:tcPr>
          <w:p w14:paraId="20A014D7">
            <w:pPr>
              <w:spacing w:line="240" w:lineRule="atLeast"/>
              <w:rPr>
                <w:rFonts w:hint="eastAsia" w:ascii="宋体" w:hAnsi="宋体" w:eastAsia="宋体" w:cs="宋体"/>
                <w:sz w:val="21"/>
                <w:szCs w:val="21"/>
              </w:rPr>
            </w:pPr>
            <w:r>
              <w:rPr>
                <w:rFonts w:hint="eastAsia" w:ascii="宋体" w:hAnsi="宋体" w:eastAsia="宋体" w:cs="宋体"/>
                <w:sz w:val="21"/>
                <w:szCs w:val="21"/>
              </w:rPr>
              <w:t>合计人民币（小写）：</w:t>
            </w:r>
          </w:p>
        </w:tc>
      </w:tr>
      <w:tr w14:paraId="37998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noWrap w:val="0"/>
            <w:vAlign w:val="center"/>
          </w:tcPr>
          <w:p w14:paraId="230CFAF2">
            <w:pPr>
              <w:spacing w:line="240" w:lineRule="atLeast"/>
              <w:rPr>
                <w:rFonts w:hint="eastAsia" w:ascii="宋体" w:hAnsi="宋体" w:eastAsia="宋体" w:cs="宋体"/>
                <w:sz w:val="21"/>
                <w:szCs w:val="21"/>
              </w:rPr>
            </w:pPr>
            <w:r>
              <w:rPr>
                <w:rFonts w:hint="eastAsia" w:ascii="宋体" w:hAnsi="宋体" w:eastAsia="宋体" w:cs="宋体"/>
                <w:sz w:val="21"/>
                <w:szCs w:val="21"/>
              </w:rPr>
              <w:t>合计人民币（大写）：</w:t>
            </w:r>
          </w:p>
        </w:tc>
      </w:tr>
      <w:tr w14:paraId="2D3CB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44" w:hRule="atLeast"/>
        </w:trPr>
        <w:tc>
          <w:tcPr>
            <w:tcW w:w="9613" w:type="dxa"/>
            <w:gridSpan w:val="7"/>
            <w:noWrap w:val="0"/>
            <w:vAlign w:val="top"/>
          </w:tcPr>
          <w:p w14:paraId="5EF91F62">
            <w:pPr>
              <w:spacing w:line="240" w:lineRule="atLeast"/>
              <w:rPr>
                <w:rFonts w:hint="eastAsia" w:ascii="宋体" w:hAnsi="宋体" w:eastAsia="宋体" w:cs="宋体"/>
                <w:sz w:val="21"/>
                <w:szCs w:val="21"/>
              </w:rPr>
            </w:pPr>
            <w:r>
              <w:rPr>
                <w:rFonts w:hint="eastAsia" w:ascii="宋体" w:hAnsi="宋体" w:eastAsia="宋体" w:cs="宋体"/>
                <w:sz w:val="21"/>
                <w:szCs w:val="21"/>
              </w:rPr>
              <w:t>一、服务要求</w:t>
            </w:r>
          </w:p>
        </w:tc>
      </w:tr>
      <w:tr w14:paraId="25CF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628" w:type="dxa"/>
            <w:gridSpan w:val="8"/>
            <w:noWrap w:val="0"/>
            <w:vAlign w:val="top"/>
          </w:tcPr>
          <w:p w14:paraId="30EAA0FA">
            <w:pPr>
              <w:spacing w:line="240" w:lineRule="atLeast"/>
              <w:rPr>
                <w:rFonts w:hint="eastAsia" w:ascii="宋体" w:hAnsi="宋体" w:eastAsia="宋体" w:cs="宋体"/>
                <w:sz w:val="21"/>
                <w:szCs w:val="21"/>
              </w:rPr>
            </w:pPr>
            <w:r>
              <w:rPr>
                <w:rFonts w:hint="eastAsia" w:ascii="宋体" w:hAnsi="宋体" w:eastAsia="宋体" w:cs="宋体"/>
                <w:sz w:val="21"/>
                <w:szCs w:val="21"/>
              </w:rPr>
              <w:t>二、考核方式</w:t>
            </w:r>
          </w:p>
        </w:tc>
      </w:tr>
      <w:tr w14:paraId="167E4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9628" w:type="dxa"/>
            <w:gridSpan w:val="8"/>
            <w:noWrap w:val="0"/>
            <w:vAlign w:val="top"/>
          </w:tcPr>
          <w:p w14:paraId="381C93CB">
            <w:pPr>
              <w:spacing w:line="240" w:lineRule="atLeast"/>
              <w:rPr>
                <w:rFonts w:hint="eastAsia" w:ascii="宋体" w:hAnsi="宋体" w:eastAsia="宋体" w:cs="宋体"/>
                <w:sz w:val="21"/>
                <w:szCs w:val="21"/>
              </w:rPr>
            </w:pPr>
            <w:r>
              <w:rPr>
                <w:rFonts w:hint="eastAsia" w:ascii="宋体" w:hAnsi="宋体" w:eastAsia="宋体" w:cs="宋体"/>
                <w:sz w:val="21"/>
                <w:szCs w:val="21"/>
              </w:rPr>
              <w:t>三、付款方式：</w:t>
            </w:r>
          </w:p>
          <w:p w14:paraId="6EFE4ED9">
            <w:pPr>
              <w:pStyle w:val="13"/>
              <w:spacing w:line="240" w:lineRule="atLeast"/>
              <w:rPr>
                <w:rFonts w:hint="eastAsia" w:ascii="宋体" w:hAnsi="宋体" w:cs="宋体"/>
                <w:sz w:val="21"/>
                <w:szCs w:val="21"/>
              </w:rPr>
            </w:pPr>
          </w:p>
        </w:tc>
      </w:tr>
      <w:tr w14:paraId="46739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noWrap w:val="0"/>
            <w:vAlign w:val="top"/>
          </w:tcPr>
          <w:p w14:paraId="4E410912">
            <w:pPr>
              <w:spacing w:line="240" w:lineRule="atLeast"/>
              <w:rPr>
                <w:rFonts w:hint="eastAsia" w:ascii="宋体" w:hAnsi="宋体" w:eastAsia="宋体" w:cs="宋体"/>
                <w:sz w:val="21"/>
                <w:szCs w:val="21"/>
              </w:rPr>
            </w:pPr>
            <w:r>
              <w:rPr>
                <w:rFonts w:hint="eastAsia" w:ascii="宋体" w:hAnsi="宋体" w:eastAsia="宋体" w:cs="宋体"/>
                <w:sz w:val="21"/>
                <w:szCs w:val="21"/>
              </w:rPr>
              <w:t>四、违约责任：</w:t>
            </w:r>
          </w:p>
          <w:p w14:paraId="264B5B58">
            <w:pPr>
              <w:spacing w:line="240" w:lineRule="atLeast"/>
              <w:rPr>
                <w:rFonts w:hint="eastAsia" w:ascii="宋体" w:hAnsi="宋体" w:eastAsia="宋体" w:cs="宋体"/>
                <w:sz w:val="21"/>
                <w:szCs w:val="21"/>
              </w:rPr>
            </w:pPr>
            <w:r>
              <w:rPr>
                <w:rFonts w:hint="eastAsia" w:ascii="宋体" w:hAnsi="宋体" w:eastAsia="宋体" w:cs="宋体"/>
                <w:sz w:val="21"/>
                <w:szCs w:val="21"/>
              </w:rPr>
              <w:t>按《中华人民共和国民法典》、《中华人民共和国政府采购法》执行，或按双方约定。</w:t>
            </w:r>
          </w:p>
        </w:tc>
      </w:tr>
      <w:tr w14:paraId="4B7AB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noWrap w:val="0"/>
            <w:vAlign w:val="top"/>
          </w:tcPr>
          <w:p w14:paraId="17AAC195">
            <w:pPr>
              <w:spacing w:line="240" w:lineRule="atLeast"/>
              <w:rPr>
                <w:rFonts w:hint="eastAsia" w:ascii="宋体" w:hAnsi="宋体" w:eastAsia="宋体" w:cs="宋体"/>
                <w:sz w:val="21"/>
                <w:szCs w:val="21"/>
              </w:rPr>
            </w:pPr>
            <w:r>
              <w:rPr>
                <w:rFonts w:hint="eastAsia" w:ascii="宋体" w:hAnsi="宋体" w:eastAsia="宋体" w:cs="宋体"/>
                <w:sz w:val="21"/>
                <w:szCs w:val="21"/>
              </w:rPr>
              <w:t>五、其他约定事项：</w:t>
            </w:r>
          </w:p>
          <w:p w14:paraId="375AB8EC">
            <w:pPr>
              <w:spacing w:line="240" w:lineRule="atLeast"/>
              <w:rPr>
                <w:rFonts w:hint="eastAsia" w:ascii="宋体" w:hAnsi="宋体" w:eastAsia="宋体" w:cs="宋体"/>
                <w:sz w:val="21"/>
                <w:szCs w:val="21"/>
              </w:rPr>
            </w:pPr>
            <w:r>
              <w:rPr>
                <w:rFonts w:hint="eastAsia" w:ascii="宋体" w:hAnsi="宋体" w:eastAsia="宋体" w:cs="宋体"/>
                <w:sz w:val="21"/>
                <w:szCs w:val="21"/>
              </w:rPr>
              <w:t>1.采购文件及其补遗文件、响应文件和承诺是本合同不可分割的部分。</w:t>
            </w:r>
          </w:p>
          <w:p w14:paraId="48575EE5">
            <w:pPr>
              <w:spacing w:line="240" w:lineRule="atLeast"/>
              <w:rPr>
                <w:rFonts w:hint="eastAsia" w:ascii="宋体" w:hAnsi="宋体" w:eastAsia="宋体" w:cs="宋体"/>
                <w:sz w:val="21"/>
                <w:szCs w:val="21"/>
              </w:rPr>
            </w:pPr>
            <w:r>
              <w:rPr>
                <w:rFonts w:hint="eastAsia" w:ascii="宋体" w:hAnsi="宋体" w:eastAsia="宋体" w:cs="宋体"/>
                <w:sz w:val="21"/>
                <w:szCs w:val="21"/>
              </w:rPr>
              <w:t>2.本合同如发生争议由双方协商解决，协商不成向需方所在人民法院提请诉讼。</w:t>
            </w:r>
          </w:p>
          <w:p w14:paraId="2F4BA280">
            <w:pPr>
              <w:spacing w:line="240" w:lineRule="atLeast"/>
              <w:rPr>
                <w:rFonts w:hint="eastAsia" w:ascii="宋体" w:hAnsi="宋体" w:eastAsia="宋体" w:cs="宋体"/>
                <w:sz w:val="21"/>
                <w:szCs w:val="21"/>
              </w:rPr>
            </w:pPr>
            <w:r>
              <w:rPr>
                <w:rFonts w:hint="eastAsia" w:ascii="宋体" w:hAnsi="宋体" w:eastAsia="宋体" w:cs="宋体"/>
                <w:sz w:val="21"/>
                <w:szCs w:val="21"/>
              </w:rPr>
              <w:t>3.本合同一式__份， 需方__份，供方__份，具同等法律效力。</w:t>
            </w:r>
          </w:p>
          <w:p w14:paraId="59951930">
            <w:pPr>
              <w:spacing w:line="240" w:lineRule="atLeast"/>
              <w:rPr>
                <w:rFonts w:hint="eastAsia" w:ascii="宋体" w:hAnsi="宋体" w:eastAsia="宋体" w:cs="宋体"/>
                <w:sz w:val="21"/>
                <w:szCs w:val="21"/>
              </w:rPr>
            </w:pPr>
            <w:r>
              <w:rPr>
                <w:rFonts w:hint="eastAsia" w:ascii="宋体" w:hAnsi="宋体" w:eastAsia="宋体" w:cs="宋体"/>
                <w:sz w:val="21"/>
                <w:szCs w:val="21"/>
              </w:rPr>
              <w:t>4.其他：</w:t>
            </w:r>
          </w:p>
        </w:tc>
      </w:tr>
      <w:tr w14:paraId="178AA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noWrap w:val="0"/>
            <w:vAlign w:val="top"/>
          </w:tcPr>
          <w:p w14:paraId="74EC3CDC">
            <w:pPr>
              <w:spacing w:line="240" w:lineRule="atLeast"/>
              <w:rPr>
                <w:rFonts w:hint="eastAsia" w:ascii="宋体" w:hAnsi="宋体" w:eastAsia="宋体" w:cs="宋体"/>
                <w:sz w:val="21"/>
                <w:szCs w:val="21"/>
              </w:rPr>
            </w:pPr>
            <w:r>
              <w:rPr>
                <w:rFonts w:hint="eastAsia" w:ascii="宋体" w:hAnsi="宋体" w:eastAsia="宋体" w:cs="宋体"/>
                <w:sz w:val="21"/>
                <w:szCs w:val="21"/>
              </w:rPr>
              <w:t>需方：</w:t>
            </w:r>
          </w:p>
          <w:p w14:paraId="4469C813">
            <w:pPr>
              <w:spacing w:line="240" w:lineRule="atLeast"/>
              <w:rPr>
                <w:rFonts w:hint="eastAsia" w:ascii="宋体" w:hAnsi="宋体" w:eastAsia="宋体" w:cs="宋体"/>
                <w:sz w:val="21"/>
                <w:szCs w:val="21"/>
              </w:rPr>
            </w:pPr>
            <w:r>
              <w:rPr>
                <w:rFonts w:hint="eastAsia" w:ascii="宋体" w:hAnsi="宋体" w:eastAsia="宋体" w:cs="宋体"/>
                <w:sz w:val="21"/>
                <w:szCs w:val="21"/>
              </w:rPr>
              <w:t>地址：</w:t>
            </w:r>
          </w:p>
          <w:p w14:paraId="3FAC55FA">
            <w:pPr>
              <w:spacing w:line="240" w:lineRule="atLeast"/>
              <w:rPr>
                <w:rFonts w:hint="eastAsia" w:ascii="宋体" w:hAnsi="宋体" w:eastAsia="宋体" w:cs="宋体"/>
                <w:sz w:val="21"/>
                <w:szCs w:val="21"/>
              </w:rPr>
            </w:pPr>
            <w:r>
              <w:rPr>
                <w:rFonts w:hint="eastAsia" w:ascii="宋体" w:hAnsi="宋体" w:eastAsia="宋体" w:cs="宋体"/>
                <w:sz w:val="21"/>
                <w:szCs w:val="21"/>
              </w:rPr>
              <w:t>联系电话：</w:t>
            </w:r>
          </w:p>
          <w:p w14:paraId="1135EF8A">
            <w:pPr>
              <w:spacing w:line="240" w:lineRule="atLeast"/>
              <w:rPr>
                <w:rFonts w:hint="eastAsia" w:ascii="宋体" w:hAnsi="宋体" w:eastAsia="宋体" w:cs="宋体"/>
                <w:sz w:val="21"/>
                <w:szCs w:val="21"/>
              </w:rPr>
            </w:pPr>
            <w:r>
              <w:rPr>
                <w:rFonts w:hint="eastAsia" w:ascii="宋体" w:hAnsi="宋体" w:eastAsia="宋体" w:cs="宋体"/>
                <w:sz w:val="21"/>
                <w:szCs w:val="21"/>
              </w:rPr>
              <w:t>授权代表：</w:t>
            </w:r>
          </w:p>
        </w:tc>
        <w:tc>
          <w:tcPr>
            <w:tcW w:w="4984" w:type="dxa"/>
            <w:gridSpan w:val="5"/>
            <w:noWrap w:val="0"/>
            <w:vAlign w:val="top"/>
          </w:tcPr>
          <w:p w14:paraId="47C65B40">
            <w:pPr>
              <w:spacing w:line="240" w:lineRule="atLeast"/>
              <w:rPr>
                <w:rFonts w:hint="eastAsia" w:ascii="宋体" w:hAnsi="宋体" w:eastAsia="宋体" w:cs="宋体"/>
                <w:sz w:val="21"/>
                <w:szCs w:val="21"/>
              </w:rPr>
            </w:pPr>
            <w:r>
              <w:rPr>
                <w:rFonts w:hint="eastAsia" w:ascii="宋体" w:hAnsi="宋体" w:eastAsia="宋体" w:cs="宋体"/>
                <w:sz w:val="21"/>
                <w:szCs w:val="21"/>
              </w:rPr>
              <w:t>供方：</w:t>
            </w:r>
          </w:p>
          <w:p w14:paraId="56B79F95">
            <w:pPr>
              <w:spacing w:line="240" w:lineRule="atLeast"/>
              <w:rPr>
                <w:rFonts w:hint="eastAsia" w:ascii="宋体" w:hAnsi="宋体" w:eastAsia="宋体" w:cs="宋体"/>
                <w:sz w:val="21"/>
                <w:szCs w:val="21"/>
              </w:rPr>
            </w:pPr>
            <w:r>
              <w:rPr>
                <w:rFonts w:hint="eastAsia" w:ascii="宋体" w:hAnsi="宋体" w:eastAsia="宋体" w:cs="宋体"/>
                <w:sz w:val="21"/>
                <w:szCs w:val="21"/>
              </w:rPr>
              <w:t>地址：</w:t>
            </w:r>
          </w:p>
          <w:p w14:paraId="1FE805C2">
            <w:pPr>
              <w:spacing w:line="240" w:lineRule="atLeast"/>
              <w:rPr>
                <w:rFonts w:hint="eastAsia" w:ascii="宋体" w:hAnsi="宋体" w:eastAsia="宋体" w:cs="宋体"/>
                <w:sz w:val="21"/>
                <w:szCs w:val="21"/>
              </w:rPr>
            </w:pPr>
            <w:r>
              <w:rPr>
                <w:rFonts w:hint="eastAsia" w:ascii="宋体" w:hAnsi="宋体" w:eastAsia="宋体" w:cs="宋体"/>
                <w:sz w:val="21"/>
                <w:szCs w:val="21"/>
              </w:rPr>
              <w:t>电话：</w:t>
            </w:r>
          </w:p>
          <w:p w14:paraId="76CFE52C">
            <w:pPr>
              <w:spacing w:line="240" w:lineRule="atLeast"/>
              <w:rPr>
                <w:rFonts w:hint="eastAsia" w:ascii="宋体" w:hAnsi="宋体" w:eastAsia="宋体" w:cs="宋体"/>
                <w:sz w:val="21"/>
                <w:szCs w:val="21"/>
              </w:rPr>
            </w:pPr>
            <w:r>
              <w:rPr>
                <w:rFonts w:hint="eastAsia" w:ascii="宋体" w:hAnsi="宋体" w:eastAsia="宋体" w:cs="宋体"/>
                <w:sz w:val="21"/>
                <w:szCs w:val="21"/>
              </w:rPr>
              <w:t>传真：</w:t>
            </w:r>
          </w:p>
          <w:p w14:paraId="0995B018">
            <w:pPr>
              <w:spacing w:line="240" w:lineRule="atLeast"/>
              <w:rPr>
                <w:rFonts w:hint="eastAsia" w:ascii="宋体" w:hAnsi="宋体" w:eastAsia="宋体" w:cs="宋体"/>
                <w:sz w:val="21"/>
                <w:szCs w:val="21"/>
              </w:rPr>
            </w:pPr>
            <w:r>
              <w:rPr>
                <w:rFonts w:hint="eastAsia" w:ascii="宋体" w:hAnsi="宋体" w:eastAsia="宋体" w:cs="宋体"/>
                <w:sz w:val="21"/>
                <w:szCs w:val="21"/>
              </w:rPr>
              <w:t>开户银行：</w:t>
            </w:r>
          </w:p>
          <w:p w14:paraId="64894EF7">
            <w:pPr>
              <w:spacing w:line="240" w:lineRule="atLeast"/>
              <w:rPr>
                <w:rFonts w:hint="eastAsia" w:ascii="宋体" w:hAnsi="宋体" w:eastAsia="宋体" w:cs="宋体"/>
                <w:sz w:val="21"/>
                <w:szCs w:val="21"/>
              </w:rPr>
            </w:pPr>
            <w:r>
              <w:rPr>
                <w:rFonts w:hint="eastAsia" w:ascii="宋体" w:hAnsi="宋体" w:eastAsia="宋体" w:cs="宋体"/>
                <w:sz w:val="21"/>
                <w:szCs w:val="21"/>
              </w:rPr>
              <w:t>账号：</w:t>
            </w:r>
          </w:p>
          <w:p w14:paraId="00757BBC">
            <w:pPr>
              <w:spacing w:line="240" w:lineRule="atLeast"/>
              <w:rPr>
                <w:rFonts w:hint="eastAsia" w:ascii="宋体" w:hAnsi="宋体" w:eastAsia="宋体" w:cs="宋体"/>
                <w:sz w:val="21"/>
                <w:szCs w:val="21"/>
              </w:rPr>
            </w:pPr>
            <w:r>
              <w:rPr>
                <w:rFonts w:hint="eastAsia" w:ascii="宋体" w:hAnsi="宋体" w:eastAsia="宋体" w:cs="宋体"/>
                <w:sz w:val="21"/>
                <w:szCs w:val="21"/>
              </w:rPr>
              <w:t>授权代表：</w:t>
            </w:r>
          </w:p>
          <w:p w14:paraId="153C8472">
            <w:pPr>
              <w:widowControl/>
              <w:spacing w:line="240" w:lineRule="atLeast"/>
              <w:jc w:val="left"/>
              <w:rPr>
                <w:rFonts w:hint="eastAsia" w:ascii="宋体" w:hAnsi="宋体" w:eastAsia="宋体" w:cs="宋体"/>
                <w:sz w:val="21"/>
                <w:szCs w:val="21"/>
              </w:rPr>
            </w:pPr>
            <w:r>
              <w:rPr>
                <w:rFonts w:hint="eastAsia" w:ascii="宋体" w:hAnsi="宋体" w:eastAsia="宋体" w:cs="宋体"/>
                <w:sz w:val="21"/>
                <w:szCs w:val="21"/>
              </w:rPr>
              <w:t>（本栏请用计算机打印以便于准确付款）</w:t>
            </w:r>
          </w:p>
        </w:tc>
      </w:tr>
      <w:tr w14:paraId="2BD8B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9628" w:type="dxa"/>
            <w:gridSpan w:val="8"/>
            <w:noWrap w:val="0"/>
            <w:vAlign w:val="top"/>
          </w:tcPr>
          <w:p w14:paraId="4E17D9C7">
            <w:pPr>
              <w:spacing w:line="240" w:lineRule="atLeast"/>
              <w:rPr>
                <w:rFonts w:hint="eastAsia" w:ascii="宋体" w:hAnsi="宋体" w:eastAsia="宋体" w:cs="宋体"/>
                <w:sz w:val="21"/>
                <w:szCs w:val="21"/>
              </w:rPr>
            </w:pPr>
            <w:r>
              <w:rPr>
                <w:rFonts w:hint="eastAsia" w:ascii="宋体" w:hAnsi="宋体" w:eastAsia="宋体" w:cs="宋体"/>
                <w:sz w:val="21"/>
                <w:szCs w:val="21"/>
              </w:rPr>
              <w:t>备注：</w:t>
            </w:r>
          </w:p>
          <w:p w14:paraId="6F659C77">
            <w:pPr>
              <w:spacing w:line="240" w:lineRule="atLeast"/>
              <w:rPr>
                <w:rFonts w:hint="eastAsia" w:ascii="宋体" w:hAnsi="宋体" w:eastAsia="宋体" w:cs="宋体"/>
                <w:sz w:val="21"/>
                <w:szCs w:val="21"/>
              </w:rPr>
            </w:pPr>
          </w:p>
        </w:tc>
      </w:tr>
    </w:tbl>
    <w:p w14:paraId="3571EF9B">
      <w:pPr>
        <w:rPr>
          <w:rFonts w:hint="eastAsia" w:ascii="宋体" w:hAnsi="宋体" w:cs="宋体"/>
          <w:sz w:val="24"/>
        </w:rPr>
      </w:pPr>
      <w:r>
        <w:rPr>
          <w:rFonts w:hint="eastAsia" w:ascii="宋体" w:hAnsi="宋体" w:cs="宋体"/>
          <w:sz w:val="24"/>
        </w:rPr>
        <w:t>签约时间：           年   月   日      签约地点：</w:t>
      </w:r>
    </w:p>
    <w:p w14:paraId="5E7C3302">
      <w:pPr>
        <w:tabs>
          <w:tab w:val="left" w:pos="9000"/>
        </w:tabs>
        <w:spacing w:line="276" w:lineRule="auto"/>
        <w:jc w:val="center"/>
        <w:rPr>
          <w:rFonts w:hint="eastAsia" w:ascii="宋体" w:hAnsi="宋体" w:cs="宋体"/>
          <w:sz w:val="21"/>
          <w:szCs w:val="21"/>
        </w:rPr>
        <w:sectPr>
          <w:footerReference r:id="rId8" w:type="default"/>
          <w:footerReference r:id="rId9" w:type="even"/>
          <w:pgSz w:w="11907" w:h="16840"/>
          <w:pgMar w:top="1134" w:right="1191" w:bottom="1134" w:left="1304" w:header="964" w:footer="992" w:gutter="0"/>
          <w:pgNumType w:fmt="numberInDash"/>
          <w:cols w:space="720" w:num="1"/>
          <w:docGrid w:linePitch="312" w:charSpace="0"/>
        </w:sectPr>
      </w:pPr>
    </w:p>
    <w:p w14:paraId="0E36D9DE">
      <w:pPr>
        <w:pStyle w:val="2"/>
        <w:spacing w:line="240" w:lineRule="auto"/>
        <w:jc w:val="center"/>
        <w:rPr>
          <w:rFonts w:hint="eastAsia" w:ascii="宋体" w:hAnsi="宋体" w:cs="宋体"/>
          <w:sz w:val="36"/>
          <w:szCs w:val="30"/>
        </w:rPr>
      </w:pPr>
      <w:bookmarkStart w:id="160" w:name="_Hlt41879464"/>
      <w:bookmarkEnd w:id="160"/>
      <w:bookmarkStart w:id="161" w:name="_Toc4627"/>
      <w:bookmarkStart w:id="162" w:name="_Toc32436"/>
      <w:bookmarkStart w:id="163" w:name="_Toc33013347"/>
      <w:r>
        <w:rPr>
          <w:rFonts w:hint="eastAsia" w:ascii="宋体" w:hAnsi="宋体" w:cs="宋体"/>
          <w:sz w:val="36"/>
          <w:szCs w:val="30"/>
        </w:rPr>
        <w:t>第七篇  响应文件编制要求</w:t>
      </w:r>
      <w:bookmarkEnd w:id="161"/>
      <w:bookmarkEnd w:id="162"/>
      <w:bookmarkEnd w:id="163"/>
    </w:p>
    <w:p w14:paraId="6424702E">
      <w:pPr>
        <w:spacing w:line="380" w:lineRule="exact"/>
        <w:ind w:firstLine="482" w:firstLineChars="200"/>
        <w:rPr>
          <w:rFonts w:hint="eastAsia" w:ascii="宋体" w:hAnsi="宋体" w:cs="宋体"/>
          <w:b/>
          <w:bCs/>
          <w:sz w:val="24"/>
          <w:szCs w:val="24"/>
        </w:rPr>
      </w:pPr>
      <w:r>
        <w:rPr>
          <w:rFonts w:hint="eastAsia" w:ascii="宋体" w:hAnsi="宋体" w:cs="宋体"/>
          <w:b/>
          <w:bCs/>
          <w:sz w:val="24"/>
          <w:szCs w:val="24"/>
        </w:rPr>
        <w:t>一、经济部分</w:t>
      </w:r>
    </w:p>
    <w:p w14:paraId="49200064">
      <w:pPr>
        <w:spacing w:line="380" w:lineRule="exact"/>
        <w:ind w:firstLine="480" w:firstLineChars="200"/>
        <w:rPr>
          <w:rFonts w:hint="eastAsia" w:ascii="宋体" w:hAnsi="宋体" w:cs="宋体"/>
          <w:sz w:val="24"/>
          <w:szCs w:val="24"/>
        </w:rPr>
      </w:pPr>
      <w:r>
        <w:rPr>
          <w:rFonts w:hint="eastAsia" w:ascii="宋体" w:hAnsi="宋体" w:cs="宋体"/>
          <w:sz w:val="24"/>
          <w:szCs w:val="24"/>
        </w:rPr>
        <w:t>（一）竞争性磋商报价函</w:t>
      </w:r>
    </w:p>
    <w:p w14:paraId="45CA6385">
      <w:pPr>
        <w:spacing w:line="380" w:lineRule="exact"/>
        <w:ind w:firstLine="480" w:firstLineChars="200"/>
        <w:rPr>
          <w:rFonts w:hint="eastAsia"/>
        </w:rPr>
      </w:pPr>
      <w:r>
        <w:rPr>
          <w:rFonts w:hint="eastAsia" w:ascii="宋体" w:hAnsi="宋体" w:eastAsia="宋体" w:cs="宋体"/>
          <w:sz w:val="24"/>
          <w:szCs w:val="24"/>
        </w:rPr>
        <w:t>（二）明细报价表</w:t>
      </w:r>
    </w:p>
    <w:p w14:paraId="75F70DAA">
      <w:pPr>
        <w:spacing w:line="380" w:lineRule="exact"/>
        <w:ind w:firstLine="482" w:firstLineChars="200"/>
        <w:rPr>
          <w:rFonts w:hint="eastAsia" w:ascii="宋体" w:hAnsi="宋体" w:cs="宋体"/>
          <w:b/>
          <w:bCs/>
          <w:sz w:val="24"/>
          <w:szCs w:val="24"/>
        </w:rPr>
      </w:pPr>
      <w:r>
        <w:rPr>
          <w:rFonts w:hint="eastAsia" w:ascii="宋体" w:hAnsi="宋体" w:cs="宋体"/>
          <w:b/>
          <w:bCs/>
          <w:sz w:val="24"/>
          <w:szCs w:val="24"/>
        </w:rPr>
        <w:t>二、服务部分</w:t>
      </w:r>
    </w:p>
    <w:p w14:paraId="7E1EE91F">
      <w:pPr>
        <w:spacing w:line="380" w:lineRule="exact"/>
        <w:ind w:firstLine="480" w:firstLineChars="200"/>
        <w:rPr>
          <w:rFonts w:hint="eastAsia" w:ascii="宋体" w:hAnsi="宋体" w:cs="宋体"/>
          <w:sz w:val="24"/>
          <w:szCs w:val="24"/>
        </w:rPr>
      </w:pPr>
      <w:r>
        <w:rPr>
          <w:rFonts w:hint="eastAsia" w:ascii="宋体" w:hAnsi="宋体" w:cs="宋体"/>
          <w:sz w:val="24"/>
          <w:szCs w:val="24"/>
        </w:rPr>
        <w:t>（一）服务响应偏离表</w:t>
      </w:r>
    </w:p>
    <w:p w14:paraId="4DBBF712">
      <w:pPr>
        <w:spacing w:line="380" w:lineRule="exact"/>
        <w:ind w:firstLine="480" w:firstLineChars="200"/>
        <w:rPr>
          <w:rFonts w:hint="eastAsia" w:ascii="宋体" w:hAnsi="宋体" w:cs="宋体"/>
          <w:sz w:val="24"/>
          <w:szCs w:val="24"/>
        </w:rPr>
      </w:pPr>
      <w:r>
        <w:rPr>
          <w:rFonts w:hint="eastAsia" w:ascii="宋体" w:hAnsi="宋体" w:cs="宋体"/>
          <w:sz w:val="24"/>
          <w:szCs w:val="24"/>
        </w:rPr>
        <w:t>（二）其他资料（格式自定）</w:t>
      </w:r>
    </w:p>
    <w:p w14:paraId="364889A2">
      <w:pPr>
        <w:spacing w:line="380" w:lineRule="exact"/>
        <w:ind w:firstLine="482" w:firstLineChars="200"/>
        <w:rPr>
          <w:rFonts w:hint="eastAsia" w:ascii="宋体" w:hAnsi="宋体" w:cs="宋体"/>
          <w:b/>
          <w:bCs/>
          <w:sz w:val="24"/>
          <w:szCs w:val="24"/>
        </w:rPr>
      </w:pPr>
      <w:r>
        <w:rPr>
          <w:rFonts w:hint="eastAsia" w:ascii="宋体" w:hAnsi="宋体" w:cs="宋体"/>
          <w:b/>
          <w:bCs/>
          <w:sz w:val="24"/>
          <w:szCs w:val="24"/>
        </w:rPr>
        <w:t>三、商务部分</w:t>
      </w:r>
    </w:p>
    <w:p w14:paraId="01E7FB19">
      <w:pPr>
        <w:spacing w:line="380" w:lineRule="exact"/>
        <w:ind w:firstLine="480" w:firstLineChars="200"/>
        <w:rPr>
          <w:rFonts w:hint="eastAsia" w:ascii="宋体" w:hAnsi="宋体" w:cs="宋体"/>
          <w:sz w:val="24"/>
          <w:szCs w:val="24"/>
        </w:rPr>
      </w:pPr>
      <w:r>
        <w:rPr>
          <w:rFonts w:hint="eastAsia" w:ascii="宋体" w:hAnsi="宋体" w:cs="宋体"/>
          <w:sz w:val="24"/>
          <w:szCs w:val="24"/>
        </w:rPr>
        <w:t>（一）商务响应偏离表</w:t>
      </w:r>
    </w:p>
    <w:p w14:paraId="05ABE949">
      <w:pPr>
        <w:spacing w:line="380" w:lineRule="exact"/>
        <w:ind w:firstLine="480" w:firstLineChars="200"/>
        <w:rPr>
          <w:rFonts w:hint="eastAsia" w:ascii="宋体" w:hAnsi="宋体" w:cs="宋体"/>
          <w:sz w:val="24"/>
          <w:szCs w:val="24"/>
        </w:rPr>
      </w:pPr>
      <w:r>
        <w:rPr>
          <w:rFonts w:hint="eastAsia" w:ascii="宋体" w:hAnsi="宋体" w:cs="宋体"/>
          <w:sz w:val="24"/>
          <w:szCs w:val="24"/>
        </w:rPr>
        <w:t>（二）其它优惠服务承诺（格式自定）</w:t>
      </w:r>
    </w:p>
    <w:p w14:paraId="26D3DDED">
      <w:pPr>
        <w:spacing w:line="380" w:lineRule="exact"/>
        <w:ind w:firstLine="482" w:firstLineChars="200"/>
        <w:rPr>
          <w:rFonts w:hint="eastAsia" w:ascii="宋体" w:hAnsi="宋体" w:cs="宋体"/>
          <w:b/>
          <w:bCs/>
          <w:sz w:val="24"/>
          <w:szCs w:val="24"/>
        </w:rPr>
      </w:pPr>
      <w:r>
        <w:rPr>
          <w:rFonts w:hint="eastAsia" w:ascii="宋体" w:hAnsi="宋体" w:cs="宋体"/>
          <w:b/>
          <w:bCs/>
          <w:sz w:val="24"/>
          <w:szCs w:val="24"/>
        </w:rPr>
        <w:t>四、资格条件及其他</w:t>
      </w:r>
    </w:p>
    <w:p w14:paraId="63AB2C4C">
      <w:pPr>
        <w:spacing w:line="380" w:lineRule="exact"/>
        <w:ind w:firstLine="480" w:firstLineChars="200"/>
        <w:rPr>
          <w:rFonts w:hint="eastAsia" w:ascii="宋体" w:hAnsi="宋体" w:cs="宋体"/>
          <w:sz w:val="24"/>
          <w:szCs w:val="24"/>
        </w:rPr>
      </w:pPr>
      <w:r>
        <w:rPr>
          <w:rFonts w:hint="eastAsia" w:ascii="宋体" w:hAnsi="宋体" w:cs="宋体"/>
          <w:sz w:val="24"/>
          <w:szCs w:val="24"/>
        </w:rPr>
        <w:t>（一）法人营业执照（副本）或事业单位法人证书（副本）或个体工商户营业执照或有效的自然人身份证明或社会团体法人登记证书复印件</w:t>
      </w:r>
    </w:p>
    <w:p w14:paraId="71AAECC7">
      <w:pPr>
        <w:spacing w:line="380" w:lineRule="exact"/>
        <w:ind w:firstLine="480" w:firstLineChars="200"/>
        <w:rPr>
          <w:rFonts w:hint="eastAsia" w:ascii="宋体" w:hAnsi="宋体" w:cs="宋体"/>
          <w:sz w:val="24"/>
          <w:szCs w:val="24"/>
        </w:rPr>
      </w:pPr>
      <w:r>
        <w:rPr>
          <w:rFonts w:hint="eastAsia" w:ascii="宋体" w:hAnsi="宋体" w:cs="宋体"/>
          <w:sz w:val="24"/>
          <w:szCs w:val="24"/>
        </w:rPr>
        <w:t>（二）法定代表人身份证明书（格式）</w:t>
      </w:r>
    </w:p>
    <w:p w14:paraId="17163826">
      <w:pPr>
        <w:spacing w:line="380" w:lineRule="exact"/>
        <w:ind w:firstLine="480" w:firstLineChars="200"/>
        <w:rPr>
          <w:rFonts w:hint="eastAsia" w:ascii="宋体" w:hAnsi="宋体" w:cs="宋体"/>
          <w:sz w:val="24"/>
          <w:szCs w:val="24"/>
        </w:rPr>
      </w:pPr>
      <w:r>
        <w:rPr>
          <w:rFonts w:hint="eastAsia" w:ascii="宋体" w:hAnsi="宋体" w:cs="宋体"/>
          <w:sz w:val="24"/>
          <w:szCs w:val="24"/>
        </w:rPr>
        <w:t>（三）法定代表人授权委托书（格式）</w:t>
      </w:r>
    </w:p>
    <w:p w14:paraId="1F7C060D">
      <w:pPr>
        <w:spacing w:line="380" w:lineRule="exact"/>
        <w:ind w:firstLine="480" w:firstLineChars="200"/>
        <w:rPr>
          <w:rFonts w:hint="eastAsia" w:ascii="宋体" w:hAnsi="宋体" w:cs="宋体"/>
          <w:sz w:val="24"/>
          <w:szCs w:val="24"/>
        </w:rPr>
      </w:pPr>
      <w:r>
        <w:rPr>
          <w:rFonts w:hint="eastAsia" w:ascii="宋体" w:hAnsi="宋体" w:cs="宋体"/>
          <w:sz w:val="24"/>
          <w:szCs w:val="24"/>
        </w:rPr>
        <w:t>（四）基本资格条件承诺函（格式）</w:t>
      </w:r>
    </w:p>
    <w:p w14:paraId="408F3F84">
      <w:pPr>
        <w:spacing w:line="380" w:lineRule="exact"/>
        <w:ind w:firstLine="480" w:firstLineChars="200"/>
        <w:rPr>
          <w:rFonts w:hint="eastAsia" w:ascii="宋体" w:hAnsi="宋体" w:cs="宋体"/>
          <w:sz w:val="24"/>
          <w:szCs w:val="24"/>
        </w:rPr>
      </w:pPr>
      <w:r>
        <w:rPr>
          <w:rFonts w:hint="eastAsia" w:ascii="宋体" w:hAnsi="宋体" w:cs="宋体"/>
          <w:sz w:val="24"/>
          <w:szCs w:val="24"/>
        </w:rPr>
        <w:t>（五）特定资格条件证书或证明文件（如果有）</w:t>
      </w:r>
    </w:p>
    <w:p w14:paraId="50D5D876">
      <w:pPr>
        <w:spacing w:line="380" w:lineRule="exact"/>
        <w:ind w:firstLine="482" w:firstLineChars="200"/>
        <w:rPr>
          <w:rFonts w:hint="eastAsia" w:ascii="宋体" w:hAnsi="宋体" w:cs="宋体"/>
          <w:b/>
          <w:bCs/>
          <w:sz w:val="24"/>
          <w:szCs w:val="24"/>
        </w:rPr>
      </w:pPr>
      <w:r>
        <w:rPr>
          <w:rFonts w:hint="eastAsia" w:ascii="宋体" w:hAnsi="宋体" w:cs="宋体"/>
          <w:b/>
          <w:bCs/>
          <w:sz w:val="24"/>
          <w:szCs w:val="24"/>
        </w:rPr>
        <w:t>五、其他资料</w:t>
      </w:r>
    </w:p>
    <w:p w14:paraId="215916BD">
      <w:pPr>
        <w:spacing w:line="380" w:lineRule="exact"/>
        <w:ind w:firstLine="480" w:firstLineChars="200"/>
        <w:rPr>
          <w:rFonts w:hint="eastAsia" w:ascii="宋体" w:hAnsi="宋体" w:cs="宋体"/>
          <w:sz w:val="24"/>
          <w:szCs w:val="24"/>
        </w:rPr>
      </w:pPr>
      <w:r>
        <w:rPr>
          <w:rFonts w:hint="eastAsia" w:ascii="宋体" w:hAnsi="宋体" w:cs="宋体"/>
          <w:sz w:val="24"/>
          <w:szCs w:val="24"/>
        </w:rPr>
        <w:t>（一）中小企业声明函、监狱企业证明文件、残疾人福利性单位声明函</w:t>
      </w:r>
    </w:p>
    <w:p w14:paraId="580DAB0A">
      <w:pPr>
        <w:spacing w:line="380" w:lineRule="exact"/>
        <w:ind w:firstLine="480" w:firstLineChars="200"/>
        <w:rPr>
          <w:rFonts w:hint="eastAsia" w:ascii="宋体" w:hAnsi="宋体" w:cs="宋体"/>
          <w:sz w:val="24"/>
          <w:szCs w:val="24"/>
        </w:rPr>
      </w:pPr>
      <w:r>
        <w:rPr>
          <w:rFonts w:hint="eastAsia" w:ascii="宋体" w:hAnsi="宋体" w:cs="宋体"/>
          <w:sz w:val="24"/>
          <w:szCs w:val="24"/>
        </w:rPr>
        <w:t>（二）其他与项目有关的资料（自附）</w:t>
      </w:r>
    </w:p>
    <w:p w14:paraId="6D13CC29">
      <w:pPr>
        <w:spacing w:line="440" w:lineRule="exact"/>
        <w:ind w:firstLine="480" w:firstLineChars="200"/>
        <w:rPr>
          <w:rFonts w:hint="eastAsia" w:ascii="宋体" w:hAnsi="宋体" w:cs="宋体"/>
          <w:sz w:val="24"/>
          <w:szCs w:val="24"/>
        </w:rPr>
      </w:pPr>
    </w:p>
    <w:p w14:paraId="1CB9EDE0">
      <w:pPr>
        <w:pStyle w:val="8"/>
        <w:rPr>
          <w:rFonts w:hint="eastAsia" w:ascii="宋体" w:hAnsi="宋体" w:eastAsia="宋体" w:cs="宋体"/>
          <w:sz w:val="24"/>
          <w:szCs w:val="24"/>
        </w:rPr>
      </w:pPr>
    </w:p>
    <w:p w14:paraId="000C9B91">
      <w:pPr>
        <w:pStyle w:val="8"/>
        <w:rPr>
          <w:rFonts w:hint="eastAsia" w:ascii="宋体" w:hAnsi="宋体" w:eastAsia="宋体" w:cs="宋体"/>
          <w:sz w:val="24"/>
          <w:szCs w:val="24"/>
        </w:rPr>
      </w:pPr>
    </w:p>
    <w:p w14:paraId="1BC00A03">
      <w:pPr>
        <w:pStyle w:val="8"/>
        <w:rPr>
          <w:rFonts w:hint="eastAsia" w:ascii="宋体" w:hAnsi="宋体" w:eastAsia="宋体" w:cs="宋体"/>
          <w:sz w:val="24"/>
          <w:szCs w:val="24"/>
        </w:rPr>
      </w:pPr>
    </w:p>
    <w:p w14:paraId="4CED8F92">
      <w:pPr>
        <w:pStyle w:val="8"/>
        <w:rPr>
          <w:rFonts w:hint="eastAsia" w:ascii="宋体" w:hAnsi="宋体" w:eastAsia="宋体" w:cs="宋体"/>
        </w:rPr>
      </w:pPr>
    </w:p>
    <w:p w14:paraId="4A12D249">
      <w:pPr>
        <w:pStyle w:val="8"/>
        <w:rPr>
          <w:rFonts w:hint="eastAsia" w:ascii="宋体" w:hAnsi="宋体" w:eastAsia="宋体" w:cs="宋体"/>
        </w:rPr>
      </w:pPr>
    </w:p>
    <w:p w14:paraId="41E4528D">
      <w:pPr>
        <w:pStyle w:val="8"/>
        <w:rPr>
          <w:rFonts w:hint="eastAsia" w:ascii="宋体" w:hAnsi="宋体" w:eastAsia="宋体" w:cs="宋体"/>
        </w:rPr>
      </w:pPr>
    </w:p>
    <w:p w14:paraId="54FA2348">
      <w:pPr>
        <w:pStyle w:val="8"/>
        <w:rPr>
          <w:rFonts w:hint="eastAsia" w:ascii="宋体" w:hAnsi="宋体" w:eastAsia="宋体" w:cs="宋体"/>
        </w:rPr>
      </w:pPr>
    </w:p>
    <w:p w14:paraId="1AF260B1">
      <w:pPr>
        <w:pStyle w:val="8"/>
        <w:rPr>
          <w:rFonts w:hint="eastAsia" w:ascii="宋体" w:hAnsi="宋体" w:eastAsia="宋体" w:cs="宋体"/>
        </w:rPr>
      </w:pPr>
    </w:p>
    <w:p w14:paraId="3FB0F71C">
      <w:pPr>
        <w:pStyle w:val="20"/>
        <w:rPr>
          <w:rFonts w:hint="eastAsia" w:ascii="宋体" w:hAnsi="宋体" w:cs="宋体"/>
        </w:rPr>
      </w:pPr>
    </w:p>
    <w:p w14:paraId="26C84458">
      <w:pPr>
        <w:rPr>
          <w:rFonts w:hint="eastAsia" w:ascii="宋体" w:hAnsi="宋体" w:cs="宋体"/>
        </w:rPr>
      </w:pPr>
    </w:p>
    <w:p w14:paraId="2AFD5E99">
      <w:pPr>
        <w:pStyle w:val="24"/>
        <w:rPr>
          <w:rFonts w:hint="eastAsia"/>
        </w:rPr>
      </w:pPr>
    </w:p>
    <w:p w14:paraId="3BBE02E5">
      <w:pPr>
        <w:pStyle w:val="3"/>
        <w:spacing w:before="120" w:beforeLines="50" w:after="120" w:afterLines="50" w:line="240" w:lineRule="auto"/>
        <w:rPr>
          <w:rFonts w:hint="eastAsia" w:ascii="宋体" w:hAnsi="宋体" w:cs="宋体"/>
          <w:sz w:val="24"/>
          <w:szCs w:val="24"/>
        </w:rPr>
      </w:pPr>
      <w:bookmarkStart w:id="164" w:name="_Toc5797"/>
      <w:bookmarkStart w:id="165" w:name="_Toc283382454"/>
      <w:bookmarkStart w:id="166" w:name="_Toc342913419"/>
      <w:bookmarkStart w:id="167" w:name="_Toc12789073"/>
      <w:bookmarkStart w:id="168" w:name="_Toc313888360"/>
      <w:bookmarkStart w:id="169" w:name="_Toc313008356"/>
      <w:bookmarkStart w:id="170" w:name="_Toc33013348"/>
    </w:p>
    <w:bookmarkEnd w:id="164"/>
    <w:bookmarkEnd w:id="165"/>
    <w:bookmarkEnd w:id="166"/>
    <w:bookmarkEnd w:id="167"/>
    <w:bookmarkEnd w:id="168"/>
    <w:bookmarkEnd w:id="169"/>
    <w:bookmarkEnd w:id="170"/>
    <w:p w14:paraId="03C0D1BA">
      <w:pPr>
        <w:pStyle w:val="2"/>
        <w:adjustRightInd w:val="0"/>
        <w:snapToGrid w:val="0"/>
        <w:spacing w:before="0" w:after="0" w:line="400" w:lineRule="exact"/>
        <w:ind w:firstLine="480" w:firstLineChars="200"/>
        <w:rPr>
          <w:rFonts w:hint="eastAsia" w:ascii="微软雅黑" w:hAnsi="微软雅黑" w:eastAsia="微软雅黑" w:cs="微软雅黑"/>
          <w:sz w:val="24"/>
        </w:rPr>
      </w:pPr>
      <w:bookmarkStart w:id="171" w:name="_Toc27606"/>
      <w:bookmarkStart w:id="172" w:name="_Toc76462350"/>
    </w:p>
    <w:p w14:paraId="5388EBA4">
      <w:pPr>
        <w:pStyle w:val="3"/>
        <w:spacing w:before="120" w:beforeLines="50" w:after="120" w:afterLines="50" w:line="240" w:lineRule="auto"/>
        <w:rPr>
          <w:rFonts w:hint="eastAsia" w:ascii="宋体" w:hAnsi="宋体" w:cs="宋体"/>
          <w:sz w:val="24"/>
          <w:szCs w:val="24"/>
        </w:rPr>
      </w:pPr>
      <w:bookmarkStart w:id="173" w:name="_Toc2302"/>
      <w:r>
        <w:rPr>
          <w:rFonts w:hint="eastAsia" w:ascii="宋体" w:hAnsi="宋体" w:cs="宋体"/>
          <w:sz w:val="24"/>
          <w:szCs w:val="24"/>
        </w:rPr>
        <w:t>一、经济部分</w:t>
      </w:r>
      <w:bookmarkEnd w:id="171"/>
      <w:bookmarkEnd w:id="172"/>
      <w:bookmarkEnd w:id="173"/>
    </w:p>
    <w:p w14:paraId="0B47B9E4">
      <w:pPr>
        <w:tabs>
          <w:tab w:val="left" w:pos="6300"/>
        </w:tabs>
        <w:snapToGrid w:val="0"/>
        <w:spacing w:line="312" w:lineRule="auto"/>
        <w:ind w:firstLine="480" w:firstLineChars="200"/>
        <w:rPr>
          <w:rFonts w:hint="eastAsia" w:ascii="宋体" w:hAnsi="宋体" w:cs="宋体"/>
          <w:sz w:val="24"/>
          <w:szCs w:val="24"/>
        </w:rPr>
      </w:pPr>
      <w:r>
        <w:rPr>
          <w:rFonts w:hint="eastAsia" w:ascii="宋体" w:hAnsi="宋体" w:cs="宋体"/>
          <w:sz w:val="24"/>
          <w:szCs w:val="24"/>
        </w:rPr>
        <w:t>（一）竞争性磋商报价函</w:t>
      </w:r>
    </w:p>
    <w:p w14:paraId="3656B71B">
      <w:pPr>
        <w:jc w:val="center"/>
        <w:rPr>
          <w:rFonts w:hint="eastAsia" w:ascii="宋体" w:hAnsi="宋体" w:cs="宋体"/>
          <w:b/>
          <w:szCs w:val="28"/>
        </w:rPr>
      </w:pPr>
      <w:r>
        <w:rPr>
          <w:rFonts w:hint="eastAsia" w:ascii="宋体" w:hAnsi="宋体" w:cs="宋体"/>
          <w:b/>
          <w:szCs w:val="28"/>
        </w:rPr>
        <w:t>竞争性磋商报价函</w:t>
      </w:r>
    </w:p>
    <w:p w14:paraId="1219E689">
      <w:pPr>
        <w:tabs>
          <w:tab w:val="left" w:pos="6300"/>
        </w:tabs>
        <w:snapToGrid w:val="0"/>
        <w:spacing w:line="440" w:lineRule="exact"/>
        <w:rPr>
          <w:rFonts w:hint="eastAsia" w:ascii="宋体" w:hAnsi="宋体" w:cs="宋体"/>
          <w:sz w:val="24"/>
          <w:szCs w:val="24"/>
          <w:highlight w:val="none"/>
        </w:rPr>
      </w:pPr>
      <w:r>
        <w:rPr>
          <w:rFonts w:hint="eastAsia" w:ascii="宋体" w:hAnsi="宋体" w:cs="宋体"/>
          <w:sz w:val="24"/>
          <w:szCs w:val="24"/>
          <w:highlight w:val="none"/>
          <w:u w:val="single"/>
        </w:rPr>
        <w:t>（采购代理机构名称）</w:t>
      </w:r>
      <w:r>
        <w:rPr>
          <w:rFonts w:hint="eastAsia" w:ascii="宋体" w:hAnsi="宋体" w:cs="宋体"/>
          <w:sz w:val="24"/>
          <w:szCs w:val="24"/>
          <w:highlight w:val="none"/>
        </w:rPr>
        <w:t>：</w:t>
      </w:r>
    </w:p>
    <w:p w14:paraId="7EC9280B">
      <w:pPr>
        <w:tabs>
          <w:tab w:val="left" w:pos="6300"/>
        </w:tabs>
        <w:snapToGrid w:val="0"/>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我方收到____________________________（项目名称）的竞争性磋商文件，经详细研究，决定参加该项目的磋商。</w:t>
      </w:r>
    </w:p>
    <w:p w14:paraId="4A3D193A">
      <w:pPr>
        <w:tabs>
          <w:tab w:val="left" w:pos="6300"/>
        </w:tabs>
        <w:snapToGrid w:val="0"/>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1、愿意按照竞争性磋商文件中的一切要求，提供本项目的服务，项目报价为人民币大写：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元整（人民币小写：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元）。以我公司最后报价为准。</w:t>
      </w:r>
    </w:p>
    <w:p w14:paraId="3B9F6CEE">
      <w:pPr>
        <w:tabs>
          <w:tab w:val="left" w:pos="6300"/>
        </w:tabs>
        <w:snapToGrid w:val="0"/>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2、我方现提交的响应文件为：响应文件正本</w:t>
      </w:r>
      <w:r>
        <w:rPr>
          <w:rFonts w:hint="eastAsia" w:ascii="宋体" w:hAnsi="宋体" w:cs="宋体"/>
          <w:sz w:val="24"/>
          <w:szCs w:val="24"/>
          <w:highlight w:val="none"/>
          <w:u w:val="single"/>
        </w:rPr>
        <w:t xml:space="preserve">   </w:t>
      </w:r>
      <w:r>
        <w:rPr>
          <w:rFonts w:hint="eastAsia" w:ascii="宋体" w:hAnsi="宋体" w:cs="宋体"/>
          <w:sz w:val="24"/>
          <w:szCs w:val="24"/>
          <w:highlight w:val="none"/>
        </w:rPr>
        <w:t>份，副本</w:t>
      </w:r>
      <w:r>
        <w:rPr>
          <w:rFonts w:hint="eastAsia" w:ascii="宋体" w:hAnsi="宋体" w:cs="宋体"/>
          <w:sz w:val="24"/>
          <w:szCs w:val="24"/>
          <w:highlight w:val="none"/>
          <w:u w:val="single"/>
        </w:rPr>
        <w:t xml:space="preserve">   </w:t>
      </w:r>
      <w:r>
        <w:rPr>
          <w:rFonts w:hint="eastAsia" w:ascii="宋体" w:hAnsi="宋体" w:cs="宋体"/>
          <w:sz w:val="24"/>
          <w:szCs w:val="24"/>
          <w:highlight w:val="none"/>
        </w:rPr>
        <w:t>份</w:t>
      </w:r>
      <w:r>
        <w:rPr>
          <w:rFonts w:hint="eastAsia" w:ascii="宋体" w:hAnsi="宋体" w:cs="宋体"/>
          <w:sz w:val="24"/>
          <w:szCs w:val="24"/>
          <w:highlight w:val="none"/>
          <w:lang w:eastAsia="zh-CN"/>
        </w:rPr>
        <w:t>，</w:t>
      </w:r>
      <w:r>
        <w:rPr>
          <w:rFonts w:hint="eastAsia" w:ascii="宋体" w:hAnsi="宋体" w:eastAsia="宋体" w:cs="宋体"/>
          <w:sz w:val="24"/>
          <w:szCs w:val="24"/>
        </w:rPr>
        <w:t>电子文档</w:t>
      </w:r>
      <w:r>
        <w:rPr>
          <w:rFonts w:hint="eastAsia" w:ascii="宋体" w:hAnsi="宋体" w:eastAsia="宋体" w:cs="宋体"/>
          <w:sz w:val="24"/>
          <w:szCs w:val="24"/>
          <w:u w:val="single"/>
        </w:rPr>
        <w:t xml:space="preserve">   </w:t>
      </w:r>
      <w:r>
        <w:rPr>
          <w:rFonts w:hint="eastAsia" w:ascii="宋体" w:hAnsi="宋体" w:eastAsia="宋体" w:cs="宋体"/>
          <w:sz w:val="24"/>
          <w:szCs w:val="24"/>
        </w:rPr>
        <w:t>份。</w:t>
      </w:r>
    </w:p>
    <w:p w14:paraId="27C7B43A">
      <w:pPr>
        <w:tabs>
          <w:tab w:val="left" w:pos="6300"/>
        </w:tabs>
        <w:snapToGrid w:val="0"/>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3、我方承诺：本次磋商的有效期为90天。</w:t>
      </w:r>
    </w:p>
    <w:p w14:paraId="4A58B65B">
      <w:pPr>
        <w:tabs>
          <w:tab w:val="left" w:pos="6300"/>
        </w:tabs>
        <w:snapToGrid w:val="0"/>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4、我方完全理解和接受贵方竞争性磋商文件的一切规定和要求及评审办法。</w:t>
      </w:r>
    </w:p>
    <w:p w14:paraId="10D97D22">
      <w:pPr>
        <w:tabs>
          <w:tab w:val="left" w:pos="6300"/>
        </w:tabs>
        <w:snapToGrid w:val="0"/>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5、在整个竞争性磋商过程中，我方若有违规行为，接受按照《中华人民共和国政府采购法》和《竞争性磋商文件》之规定给予惩罚。</w:t>
      </w:r>
    </w:p>
    <w:p w14:paraId="2391E91B">
      <w:pPr>
        <w:tabs>
          <w:tab w:val="left" w:pos="6300"/>
        </w:tabs>
        <w:snapToGrid w:val="0"/>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6、我方若成为成交供应商，将按照最终磋商结果签订合同，并且严格履行合同义务。本承诺函将成为合同不可分割的一部分，与合同具有同等的法律效力。</w:t>
      </w:r>
    </w:p>
    <w:p w14:paraId="2D3B0803">
      <w:pPr>
        <w:tabs>
          <w:tab w:val="left" w:pos="6300"/>
        </w:tabs>
        <w:snapToGrid w:val="0"/>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7、如果我方成为成交供应商，保证在接到成交通知书后，向采购代理机构缴纳竞争性磋商文件规定的采购代理服务费。</w:t>
      </w:r>
    </w:p>
    <w:p w14:paraId="7985C7E7">
      <w:pPr>
        <w:tabs>
          <w:tab w:val="left" w:pos="6300"/>
        </w:tabs>
        <w:snapToGrid w:val="0"/>
        <w:spacing w:line="44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8、我方未为采购项目提供整体设计、规范编制或者项目管理、监理、检测等服务。</w:t>
      </w:r>
    </w:p>
    <w:p w14:paraId="29F9A7C5">
      <w:pPr>
        <w:tabs>
          <w:tab w:val="left" w:pos="6300"/>
        </w:tabs>
        <w:snapToGrid w:val="0"/>
        <w:spacing w:line="312" w:lineRule="auto"/>
        <w:ind w:firstLine="570"/>
        <w:rPr>
          <w:rFonts w:hint="eastAsia" w:ascii="宋体" w:hAnsi="宋体" w:cs="宋体"/>
          <w:sz w:val="24"/>
          <w:szCs w:val="24"/>
        </w:rPr>
      </w:pPr>
    </w:p>
    <w:p w14:paraId="1A9E540A">
      <w:pPr>
        <w:tabs>
          <w:tab w:val="left" w:pos="6300"/>
        </w:tabs>
        <w:snapToGrid w:val="0"/>
        <w:spacing w:line="312" w:lineRule="auto"/>
        <w:ind w:firstLine="570"/>
        <w:rPr>
          <w:rFonts w:hint="eastAsia" w:ascii="宋体" w:hAnsi="宋体" w:cs="宋体"/>
          <w:sz w:val="24"/>
          <w:szCs w:val="24"/>
        </w:rPr>
      </w:pPr>
      <w:r>
        <w:rPr>
          <w:rFonts w:hint="eastAsia" w:ascii="宋体" w:hAnsi="宋体" w:cs="宋体"/>
          <w:sz w:val="24"/>
          <w:szCs w:val="24"/>
        </w:rPr>
        <w:t>供应商（公章）或自然人签署：</w:t>
      </w:r>
    </w:p>
    <w:p w14:paraId="452CC533">
      <w:pPr>
        <w:tabs>
          <w:tab w:val="left" w:pos="6300"/>
        </w:tabs>
        <w:snapToGrid w:val="0"/>
        <w:spacing w:line="312" w:lineRule="auto"/>
        <w:ind w:firstLine="570"/>
        <w:rPr>
          <w:rFonts w:hint="eastAsia" w:ascii="宋体" w:hAnsi="宋体" w:cs="宋体"/>
          <w:sz w:val="24"/>
          <w:szCs w:val="24"/>
        </w:rPr>
      </w:pPr>
      <w:r>
        <w:rPr>
          <w:rFonts w:hint="eastAsia" w:ascii="宋体" w:hAnsi="宋体" w:cs="宋体"/>
          <w:sz w:val="24"/>
          <w:szCs w:val="24"/>
        </w:rPr>
        <w:t xml:space="preserve">地址：  </w:t>
      </w:r>
    </w:p>
    <w:p w14:paraId="001FF0B7">
      <w:pPr>
        <w:tabs>
          <w:tab w:val="left" w:pos="6300"/>
        </w:tabs>
        <w:snapToGrid w:val="0"/>
        <w:spacing w:line="312" w:lineRule="auto"/>
        <w:ind w:firstLine="570"/>
        <w:rPr>
          <w:rFonts w:hint="eastAsia" w:ascii="宋体" w:hAnsi="宋体" w:cs="宋体"/>
          <w:sz w:val="24"/>
          <w:szCs w:val="24"/>
        </w:rPr>
      </w:pPr>
      <w:r>
        <w:rPr>
          <w:rFonts w:hint="eastAsia" w:ascii="宋体" w:hAnsi="宋体" w:cs="宋体"/>
          <w:sz w:val="24"/>
          <w:szCs w:val="24"/>
        </w:rPr>
        <w:t>电话：                                             传真：</w:t>
      </w:r>
    </w:p>
    <w:p w14:paraId="439EEF0F">
      <w:pPr>
        <w:tabs>
          <w:tab w:val="left" w:pos="6300"/>
        </w:tabs>
        <w:snapToGrid w:val="0"/>
        <w:spacing w:line="312" w:lineRule="auto"/>
        <w:ind w:firstLine="570"/>
        <w:rPr>
          <w:rFonts w:hint="eastAsia" w:ascii="宋体" w:hAnsi="宋体" w:cs="宋体"/>
          <w:sz w:val="24"/>
          <w:szCs w:val="24"/>
        </w:rPr>
      </w:pPr>
      <w:r>
        <w:rPr>
          <w:rFonts w:hint="eastAsia" w:ascii="宋体" w:hAnsi="宋体" w:cs="宋体"/>
          <w:sz w:val="24"/>
          <w:szCs w:val="24"/>
        </w:rPr>
        <w:t>网址：                                             邮编：</w:t>
      </w:r>
    </w:p>
    <w:p w14:paraId="46CDD27F">
      <w:pPr>
        <w:tabs>
          <w:tab w:val="left" w:pos="6300"/>
        </w:tabs>
        <w:snapToGrid w:val="0"/>
        <w:spacing w:line="312" w:lineRule="auto"/>
        <w:ind w:firstLine="570"/>
        <w:rPr>
          <w:rFonts w:hint="eastAsia" w:ascii="宋体" w:hAnsi="宋体" w:cs="宋体"/>
          <w:sz w:val="24"/>
          <w:szCs w:val="24"/>
        </w:rPr>
      </w:pPr>
      <w:r>
        <w:rPr>
          <w:rFonts w:hint="eastAsia" w:ascii="宋体" w:hAnsi="宋体" w:cs="宋体"/>
          <w:sz w:val="24"/>
          <w:szCs w:val="24"/>
        </w:rPr>
        <w:t>联系人：</w:t>
      </w:r>
    </w:p>
    <w:p w14:paraId="14AE5E4F">
      <w:pPr>
        <w:snapToGrid w:val="0"/>
        <w:spacing w:line="312" w:lineRule="auto"/>
        <w:ind w:firstLine="480" w:firstLineChars="200"/>
        <w:rPr>
          <w:rFonts w:hint="eastAsia" w:ascii="宋体" w:hAnsi="宋体" w:cs="宋体"/>
          <w:sz w:val="24"/>
          <w:szCs w:val="24"/>
        </w:rPr>
        <w:sectPr>
          <w:pgSz w:w="11907" w:h="16840"/>
          <w:pgMar w:top="1134" w:right="1191" w:bottom="1134" w:left="1304" w:header="851" w:footer="992" w:gutter="0"/>
          <w:pgNumType w:fmt="numberInDash"/>
          <w:cols w:space="720" w:num="1"/>
          <w:docGrid w:linePitch="380" w:charSpace="-5735"/>
        </w:sectPr>
      </w:pPr>
      <w:r>
        <w:rPr>
          <w:rFonts w:hint="eastAsia" w:ascii="宋体" w:hAnsi="宋体" w:cs="宋体"/>
          <w:sz w:val="24"/>
          <w:szCs w:val="24"/>
        </w:rPr>
        <w:t xml:space="preserve">                                                  年   月   日</w:t>
      </w:r>
    </w:p>
    <w:p w14:paraId="3F91B191">
      <w:pPr>
        <w:tabs>
          <w:tab w:val="left" w:pos="2895"/>
        </w:tabs>
        <w:spacing w:line="360" w:lineRule="auto"/>
        <w:ind w:firstLine="480" w:firstLineChars="200"/>
        <w:rPr>
          <w:rFonts w:hint="eastAsia" w:ascii="宋体" w:hAnsi="宋体" w:cs="宋体"/>
          <w:sz w:val="24"/>
          <w:szCs w:val="24"/>
          <w:highlight w:val="none"/>
        </w:rPr>
      </w:pPr>
      <w:bookmarkStart w:id="174" w:name="_Toc313888361"/>
      <w:bookmarkStart w:id="175" w:name="_Toc342913420"/>
      <w:bookmarkStart w:id="176" w:name="_Toc3725"/>
      <w:bookmarkStart w:id="177" w:name="_Toc313008357"/>
      <w:bookmarkStart w:id="178" w:name="_Toc76462351"/>
      <w:r>
        <w:rPr>
          <w:rFonts w:hint="eastAsia" w:ascii="宋体" w:hAnsi="宋体" w:cs="宋体"/>
          <w:sz w:val="24"/>
          <w:szCs w:val="24"/>
          <w:highlight w:val="none"/>
        </w:rPr>
        <w:t>（二）明细报价表</w:t>
      </w:r>
    </w:p>
    <w:p w14:paraId="2E001259">
      <w:pPr>
        <w:jc w:val="center"/>
        <w:rPr>
          <w:rFonts w:hint="eastAsia" w:ascii="宋体" w:hAnsi="宋体" w:cs="宋体"/>
          <w:b/>
          <w:szCs w:val="28"/>
          <w:highlight w:val="none"/>
        </w:rPr>
      </w:pPr>
      <w:r>
        <w:rPr>
          <w:rFonts w:hint="eastAsia" w:ascii="宋体" w:hAnsi="宋体" w:cs="宋体"/>
          <w:b/>
          <w:szCs w:val="28"/>
          <w:highlight w:val="none"/>
        </w:rPr>
        <w:t>明细报价表</w:t>
      </w:r>
    </w:p>
    <w:p w14:paraId="5164DC91">
      <w:pPr>
        <w:spacing w:line="360" w:lineRule="auto"/>
        <w:rPr>
          <w:rFonts w:hint="eastAsia" w:ascii="宋体" w:hAnsi="宋体" w:cs="宋体"/>
          <w:sz w:val="24"/>
          <w:szCs w:val="24"/>
          <w:highlight w:val="none"/>
          <w:u w:val="single"/>
        </w:rPr>
      </w:pPr>
      <w:r>
        <w:rPr>
          <w:rFonts w:hint="eastAsia" w:ascii="宋体" w:hAnsi="宋体" w:cs="宋体"/>
          <w:sz w:val="24"/>
          <w:szCs w:val="24"/>
          <w:highlight w:val="none"/>
        </w:rPr>
        <w:t>项目名称：</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2302"/>
        <w:gridCol w:w="2246"/>
        <w:gridCol w:w="1216"/>
        <w:gridCol w:w="1233"/>
        <w:gridCol w:w="1203"/>
      </w:tblGrid>
      <w:tr w14:paraId="103A6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18" w:type="dxa"/>
            <w:noWrap w:val="0"/>
            <w:vAlign w:val="center"/>
          </w:tcPr>
          <w:p w14:paraId="5F2B48BC">
            <w:pPr>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序号</w:t>
            </w:r>
          </w:p>
        </w:tc>
        <w:tc>
          <w:tcPr>
            <w:tcW w:w="2302" w:type="dxa"/>
            <w:noWrap w:val="0"/>
            <w:vAlign w:val="center"/>
          </w:tcPr>
          <w:p w14:paraId="5E86833E">
            <w:pPr>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名称</w:t>
            </w:r>
          </w:p>
        </w:tc>
        <w:tc>
          <w:tcPr>
            <w:tcW w:w="2246" w:type="dxa"/>
            <w:noWrap w:val="0"/>
            <w:vAlign w:val="center"/>
          </w:tcPr>
          <w:p w14:paraId="44C2F1FC">
            <w:pPr>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相关信息</w:t>
            </w:r>
          </w:p>
        </w:tc>
        <w:tc>
          <w:tcPr>
            <w:tcW w:w="1216" w:type="dxa"/>
            <w:noWrap w:val="0"/>
            <w:vAlign w:val="center"/>
          </w:tcPr>
          <w:p w14:paraId="0D4C95EF">
            <w:pPr>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单价</w:t>
            </w:r>
          </w:p>
        </w:tc>
        <w:tc>
          <w:tcPr>
            <w:tcW w:w="1233" w:type="dxa"/>
            <w:noWrap w:val="0"/>
            <w:vAlign w:val="center"/>
          </w:tcPr>
          <w:p w14:paraId="4E507F57">
            <w:pPr>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合计</w:t>
            </w:r>
          </w:p>
        </w:tc>
        <w:tc>
          <w:tcPr>
            <w:tcW w:w="1203" w:type="dxa"/>
            <w:noWrap w:val="0"/>
            <w:vAlign w:val="center"/>
          </w:tcPr>
          <w:p w14:paraId="3CEC422E">
            <w:pPr>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备注</w:t>
            </w:r>
          </w:p>
        </w:tc>
      </w:tr>
      <w:tr w14:paraId="30375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exact"/>
          <w:jc w:val="center"/>
        </w:trPr>
        <w:tc>
          <w:tcPr>
            <w:tcW w:w="918" w:type="dxa"/>
            <w:noWrap w:val="0"/>
            <w:vAlign w:val="center"/>
          </w:tcPr>
          <w:p w14:paraId="763C10B3">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1</w:t>
            </w:r>
          </w:p>
        </w:tc>
        <w:tc>
          <w:tcPr>
            <w:tcW w:w="2302" w:type="dxa"/>
            <w:noWrap w:val="0"/>
            <w:vAlign w:val="center"/>
          </w:tcPr>
          <w:p w14:paraId="7BB0A755">
            <w:pPr>
              <w:jc w:val="center"/>
              <w:rPr>
                <w:rFonts w:hint="eastAsia" w:ascii="宋体" w:hAnsi="宋体" w:eastAsia="宋体" w:cs="宋体"/>
                <w:sz w:val="21"/>
                <w:szCs w:val="21"/>
                <w:highlight w:val="none"/>
              </w:rPr>
            </w:pPr>
          </w:p>
        </w:tc>
        <w:tc>
          <w:tcPr>
            <w:tcW w:w="2246" w:type="dxa"/>
            <w:noWrap w:val="0"/>
            <w:vAlign w:val="top"/>
          </w:tcPr>
          <w:p w14:paraId="1610B09B">
            <w:pPr>
              <w:jc w:val="center"/>
              <w:rPr>
                <w:rFonts w:hint="eastAsia" w:ascii="宋体" w:hAnsi="宋体" w:eastAsia="宋体" w:cs="宋体"/>
                <w:sz w:val="21"/>
                <w:szCs w:val="21"/>
                <w:highlight w:val="none"/>
              </w:rPr>
            </w:pPr>
          </w:p>
        </w:tc>
        <w:tc>
          <w:tcPr>
            <w:tcW w:w="1216" w:type="dxa"/>
            <w:noWrap w:val="0"/>
            <w:vAlign w:val="top"/>
          </w:tcPr>
          <w:p w14:paraId="0851BEB9">
            <w:pPr>
              <w:jc w:val="center"/>
              <w:rPr>
                <w:rFonts w:hint="eastAsia" w:ascii="宋体" w:hAnsi="宋体" w:eastAsia="宋体" w:cs="宋体"/>
                <w:sz w:val="21"/>
                <w:szCs w:val="21"/>
                <w:highlight w:val="none"/>
              </w:rPr>
            </w:pPr>
          </w:p>
        </w:tc>
        <w:tc>
          <w:tcPr>
            <w:tcW w:w="1233" w:type="dxa"/>
            <w:noWrap w:val="0"/>
            <w:vAlign w:val="top"/>
          </w:tcPr>
          <w:p w14:paraId="105C4AEB">
            <w:pPr>
              <w:jc w:val="center"/>
              <w:rPr>
                <w:rFonts w:hint="eastAsia" w:ascii="宋体" w:hAnsi="宋体" w:eastAsia="宋体" w:cs="宋体"/>
                <w:sz w:val="21"/>
                <w:szCs w:val="21"/>
                <w:highlight w:val="none"/>
              </w:rPr>
            </w:pPr>
          </w:p>
        </w:tc>
        <w:tc>
          <w:tcPr>
            <w:tcW w:w="1203" w:type="dxa"/>
            <w:vMerge w:val="restart"/>
            <w:noWrap w:val="0"/>
            <w:vAlign w:val="center"/>
          </w:tcPr>
          <w:p w14:paraId="27F2969F">
            <w:pPr>
              <w:jc w:val="center"/>
              <w:rPr>
                <w:rFonts w:hint="eastAsia" w:ascii="宋体" w:hAnsi="宋体" w:eastAsia="宋体" w:cs="宋体"/>
                <w:sz w:val="21"/>
                <w:szCs w:val="21"/>
                <w:highlight w:val="none"/>
              </w:rPr>
            </w:pPr>
          </w:p>
        </w:tc>
      </w:tr>
      <w:tr w14:paraId="7A214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1CC644AA">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2</w:t>
            </w:r>
          </w:p>
        </w:tc>
        <w:tc>
          <w:tcPr>
            <w:tcW w:w="2302" w:type="dxa"/>
            <w:noWrap w:val="0"/>
            <w:vAlign w:val="center"/>
          </w:tcPr>
          <w:p w14:paraId="51D924E8">
            <w:pPr>
              <w:jc w:val="center"/>
              <w:rPr>
                <w:rFonts w:hint="eastAsia" w:ascii="宋体" w:hAnsi="宋体" w:eastAsia="宋体" w:cs="宋体"/>
                <w:sz w:val="21"/>
                <w:szCs w:val="21"/>
                <w:highlight w:val="none"/>
              </w:rPr>
            </w:pPr>
          </w:p>
        </w:tc>
        <w:tc>
          <w:tcPr>
            <w:tcW w:w="2246" w:type="dxa"/>
            <w:noWrap w:val="0"/>
            <w:vAlign w:val="top"/>
          </w:tcPr>
          <w:p w14:paraId="57C63D19">
            <w:pPr>
              <w:jc w:val="center"/>
              <w:rPr>
                <w:rFonts w:hint="eastAsia" w:ascii="宋体" w:hAnsi="宋体" w:eastAsia="宋体" w:cs="宋体"/>
                <w:sz w:val="21"/>
                <w:szCs w:val="21"/>
                <w:highlight w:val="none"/>
              </w:rPr>
            </w:pPr>
          </w:p>
        </w:tc>
        <w:tc>
          <w:tcPr>
            <w:tcW w:w="1216" w:type="dxa"/>
            <w:noWrap w:val="0"/>
            <w:vAlign w:val="top"/>
          </w:tcPr>
          <w:p w14:paraId="3249F934">
            <w:pPr>
              <w:jc w:val="center"/>
              <w:rPr>
                <w:rFonts w:hint="eastAsia" w:ascii="宋体" w:hAnsi="宋体" w:eastAsia="宋体" w:cs="宋体"/>
                <w:sz w:val="21"/>
                <w:szCs w:val="21"/>
                <w:highlight w:val="none"/>
              </w:rPr>
            </w:pPr>
          </w:p>
        </w:tc>
        <w:tc>
          <w:tcPr>
            <w:tcW w:w="1233" w:type="dxa"/>
            <w:noWrap w:val="0"/>
            <w:vAlign w:val="top"/>
          </w:tcPr>
          <w:p w14:paraId="4F79AF7B">
            <w:pPr>
              <w:jc w:val="center"/>
              <w:rPr>
                <w:rFonts w:hint="eastAsia" w:ascii="宋体" w:hAnsi="宋体" w:eastAsia="宋体" w:cs="宋体"/>
                <w:sz w:val="21"/>
                <w:szCs w:val="21"/>
                <w:highlight w:val="none"/>
              </w:rPr>
            </w:pPr>
          </w:p>
        </w:tc>
        <w:tc>
          <w:tcPr>
            <w:tcW w:w="1203" w:type="dxa"/>
            <w:vMerge w:val="continue"/>
            <w:noWrap w:val="0"/>
            <w:vAlign w:val="top"/>
          </w:tcPr>
          <w:p w14:paraId="767B55B1">
            <w:pPr>
              <w:jc w:val="center"/>
              <w:rPr>
                <w:rFonts w:hint="eastAsia" w:ascii="宋体" w:hAnsi="宋体" w:eastAsia="宋体" w:cs="宋体"/>
                <w:sz w:val="21"/>
                <w:szCs w:val="21"/>
                <w:highlight w:val="none"/>
              </w:rPr>
            </w:pPr>
          </w:p>
        </w:tc>
      </w:tr>
      <w:tr w14:paraId="28C93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73994AA7">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3</w:t>
            </w:r>
          </w:p>
        </w:tc>
        <w:tc>
          <w:tcPr>
            <w:tcW w:w="2302" w:type="dxa"/>
            <w:noWrap w:val="0"/>
            <w:vAlign w:val="center"/>
          </w:tcPr>
          <w:p w14:paraId="2007ECBB">
            <w:pPr>
              <w:jc w:val="center"/>
              <w:rPr>
                <w:rFonts w:hint="eastAsia" w:ascii="宋体" w:hAnsi="宋体" w:eastAsia="宋体" w:cs="宋体"/>
                <w:sz w:val="21"/>
                <w:szCs w:val="21"/>
                <w:highlight w:val="none"/>
              </w:rPr>
            </w:pPr>
          </w:p>
        </w:tc>
        <w:tc>
          <w:tcPr>
            <w:tcW w:w="2246" w:type="dxa"/>
            <w:noWrap w:val="0"/>
            <w:vAlign w:val="top"/>
          </w:tcPr>
          <w:p w14:paraId="142D350F">
            <w:pPr>
              <w:jc w:val="center"/>
              <w:rPr>
                <w:rFonts w:hint="eastAsia" w:ascii="宋体" w:hAnsi="宋体" w:eastAsia="宋体" w:cs="宋体"/>
                <w:sz w:val="21"/>
                <w:szCs w:val="21"/>
                <w:highlight w:val="none"/>
              </w:rPr>
            </w:pPr>
          </w:p>
        </w:tc>
        <w:tc>
          <w:tcPr>
            <w:tcW w:w="1216" w:type="dxa"/>
            <w:noWrap w:val="0"/>
            <w:vAlign w:val="top"/>
          </w:tcPr>
          <w:p w14:paraId="5BAA5D99">
            <w:pPr>
              <w:jc w:val="center"/>
              <w:rPr>
                <w:rFonts w:hint="eastAsia" w:ascii="宋体" w:hAnsi="宋体" w:eastAsia="宋体" w:cs="宋体"/>
                <w:sz w:val="21"/>
                <w:szCs w:val="21"/>
                <w:highlight w:val="none"/>
              </w:rPr>
            </w:pPr>
          </w:p>
        </w:tc>
        <w:tc>
          <w:tcPr>
            <w:tcW w:w="1233" w:type="dxa"/>
            <w:noWrap w:val="0"/>
            <w:vAlign w:val="top"/>
          </w:tcPr>
          <w:p w14:paraId="74FBB98D">
            <w:pPr>
              <w:jc w:val="center"/>
              <w:rPr>
                <w:rFonts w:hint="eastAsia" w:ascii="宋体" w:hAnsi="宋体" w:eastAsia="宋体" w:cs="宋体"/>
                <w:sz w:val="21"/>
                <w:szCs w:val="21"/>
                <w:highlight w:val="none"/>
              </w:rPr>
            </w:pPr>
          </w:p>
        </w:tc>
        <w:tc>
          <w:tcPr>
            <w:tcW w:w="1203" w:type="dxa"/>
            <w:vMerge w:val="continue"/>
            <w:noWrap w:val="0"/>
            <w:vAlign w:val="top"/>
          </w:tcPr>
          <w:p w14:paraId="7D7591A5">
            <w:pPr>
              <w:jc w:val="center"/>
              <w:rPr>
                <w:rFonts w:hint="eastAsia" w:ascii="宋体" w:hAnsi="宋体" w:eastAsia="宋体" w:cs="宋体"/>
                <w:sz w:val="21"/>
                <w:szCs w:val="21"/>
                <w:highlight w:val="none"/>
              </w:rPr>
            </w:pPr>
          </w:p>
        </w:tc>
      </w:tr>
      <w:tr w14:paraId="1A8C9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292A6119">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4</w:t>
            </w:r>
          </w:p>
        </w:tc>
        <w:tc>
          <w:tcPr>
            <w:tcW w:w="2302" w:type="dxa"/>
            <w:noWrap w:val="0"/>
            <w:vAlign w:val="center"/>
          </w:tcPr>
          <w:p w14:paraId="78357BA4">
            <w:pPr>
              <w:jc w:val="center"/>
              <w:rPr>
                <w:rFonts w:hint="eastAsia" w:ascii="宋体" w:hAnsi="宋体" w:eastAsia="宋体" w:cs="宋体"/>
                <w:sz w:val="21"/>
                <w:szCs w:val="21"/>
                <w:highlight w:val="none"/>
              </w:rPr>
            </w:pPr>
          </w:p>
        </w:tc>
        <w:tc>
          <w:tcPr>
            <w:tcW w:w="2246" w:type="dxa"/>
            <w:noWrap w:val="0"/>
            <w:vAlign w:val="top"/>
          </w:tcPr>
          <w:p w14:paraId="5E6453F3">
            <w:pPr>
              <w:jc w:val="center"/>
              <w:rPr>
                <w:rFonts w:hint="eastAsia" w:ascii="宋体" w:hAnsi="宋体" w:eastAsia="宋体" w:cs="宋体"/>
                <w:sz w:val="21"/>
                <w:szCs w:val="21"/>
                <w:highlight w:val="none"/>
              </w:rPr>
            </w:pPr>
          </w:p>
        </w:tc>
        <w:tc>
          <w:tcPr>
            <w:tcW w:w="1216" w:type="dxa"/>
            <w:noWrap w:val="0"/>
            <w:vAlign w:val="top"/>
          </w:tcPr>
          <w:p w14:paraId="3B68C05B">
            <w:pPr>
              <w:jc w:val="center"/>
              <w:rPr>
                <w:rFonts w:hint="eastAsia" w:ascii="宋体" w:hAnsi="宋体" w:eastAsia="宋体" w:cs="宋体"/>
                <w:sz w:val="21"/>
                <w:szCs w:val="21"/>
                <w:highlight w:val="none"/>
              </w:rPr>
            </w:pPr>
          </w:p>
        </w:tc>
        <w:tc>
          <w:tcPr>
            <w:tcW w:w="1233" w:type="dxa"/>
            <w:noWrap w:val="0"/>
            <w:vAlign w:val="top"/>
          </w:tcPr>
          <w:p w14:paraId="34BD76CA">
            <w:pPr>
              <w:jc w:val="center"/>
              <w:rPr>
                <w:rFonts w:hint="eastAsia" w:ascii="宋体" w:hAnsi="宋体" w:eastAsia="宋体" w:cs="宋体"/>
                <w:sz w:val="21"/>
                <w:szCs w:val="21"/>
                <w:highlight w:val="none"/>
              </w:rPr>
            </w:pPr>
          </w:p>
        </w:tc>
        <w:tc>
          <w:tcPr>
            <w:tcW w:w="1203" w:type="dxa"/>
            <w:vMerge w:val="continue"/>
            <w:noWrap w:val="0"/>
            <w:vAlign w:val="top"/>
          </w:tcPr>
          <w:p w14:paraId="352F55DA">
            <w:pPr>
              <w:jc w:val="center"/>
              <w:rPr>
                <w:rFonts w:hint="eastAsia" w:ascii="宋体" w:hAnsi="宋体" w:eastAsia="宋体" w:cs="宋体"/>
                <w:sz w:val="21"/>
                <w:szCs w:val="21"/>
                <w:highlight w:val="none"/>
              </w:rPr>
            </w:pPr>
          </w:p>
        </w:tc>
      </w:tr>
      <w:tr w14:paraId="6943D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22D510E0">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5</w:t>
            </w:r>
          </w:p>
        </w:tc>
        <w:tc>
          <w:tcPr>
            <w:tcW w:w="2302" w:type="dxa"/>
            <w:noWrap w:val="0"/>
            <w:vAlign w:val="center"/>
          </w:tcPr>
          <w:p w14:paraId="310AA7B5">
            <w:pPr>
              <w:jc w:val="center"/>
              <w:rPr>
                <w:rFonts w:hint="eastAsia" w:ascii="宋体" w:hAnsi="宋体" w:eastAsia="宋体" w:cs="宋体"/>
                <w:sz w:val="21"/>
                <w:szCs w:val="21"/>
                <w:highlight w:val="none"/>
              </w:rPr>
            </w:pPr>
          </w:p>
        </w:tc>
        <w:tc>
          <w:tcPr>
            <w:tcW w:w="2246" w:type="dxa"/>
            <w:noWrap w:val="0"/>
            <w:vAlign w:val="top"/>
          </w:tcPr>
          <w:p w14:paraId="0D9E07A2">
            <w:pPr>
              <w:jc w:val="center"/>
              <w:rPr>
                <w:rFonts w:hint="eastAsia" w:ascii="宋体" w:hAnsi="宋体" w:eastAsia="宋体" w:cs="宋体"/>
                <w:sz w:val="21"/>
                <w:szCs w:val="21"/>
                <w:highlight w:val="none"/>
              </w:rPr>
            </w:pPr>
          </w:p>
        </w:tc>
        <w:tc>
          <w:tcPr>
            <w:tcW w:w="1216" w:type="dxa"/>
            <w:noWrap w:val="0"/>
            <w:vAlign w:val="top"/>
          </w:tcPr>
          <w:p w14:paraId="3897AFA6">
            <w:pPr>
              <w:jc w:val="center"/>
              <w:rPr>
                <w:rFonts w:hint="eastAsia" w:ascii="宋体" w:hAnsi="宋体" w:eastAsia="宋体" w:cs="宋体"/>
                <w:sz w:val="21"/>
                <w:szCs w:val="21"/>
                <w:highlight w:val="none"/>
              </w:rPr>
            </w:pPr>
          </w:p>
        </w:tc>
        <w:tc>
          <w:tcPr>
            <w:tcW w:w="1233" w:type="dxa"/>
            <w:noWrap w:val="0"/>
            <w:vAlign w:val="top"/>
          </w:tcPr>
          <w:p w14:paraId="4C41F8D7">
            <w:pPr>
              <w:jc w:val="center"/>
              <w:rPr>
                <w:rFonts w:hint="eastAsia" w:ascii="宋体" w:hAnsi="宋体" w:eastAsia="宋体" w:cs="宋体"/>
                <w:sz w:val="21"/>
                <w:szCs w:val="21"/>
                <w:highlight w:val="none"/>
              </w:rPr>
            </w:pPr>
          </w:p>
        </w:tc>
        <w:tc>
          <w:tcPr>
            <w:tcW w:w="1203" w:type="dxa"/>
            <w:vMerge w:val="continue"/>
            <w:noWrap w:val="0"/>
            <w:vAlign w:val="top"/>
          </w:tcPr>
          <w:p w14:paraId="64D22D35">
            <w:pPr>
              <w:jc w:val="center"/>
              <w:rPr>
                <w:rFonts w:hint="eastAsia" w:ascii="宋体" w:hAnsi="宋体" w:eastAsia="宋体" w:cs="宋体"/>
                <w:sz w:val="21"/>
                <w:szCs w:val="21"/>
                <w:highlight w:val="none"/>
              </w:rPr>
            </w:pPr>
          </w:p>
        </w:tc>
      </w:tr>
      <w:tr w14:paraId="78AD4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151841DA">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6</w:t>
            </w:r>
          </w:p>
        </w:tc>
        <w:tc>
          <w:tcPr>
            <w:tcW w:w="2302" w:type="dxa"/>
            <w:noWrap w:val="0"/>
            <w:vAlign w:val="center"/>
          </w:tcPr>
          <w:p w14:paraId="60BB8027">
            <w:pPr>
              <w:jc w:val="center"/>
              <w:rPr>
                <w:rFonts w:hint="eastAsia" w:ascii="宋体" w:hAnsi="宋体" w:eastAsia="宋体" w:cs="宋体"/>
                <w:sz w:val="21"/>
                <w:szCs w:val="21"/>
                <w:highlight w:val="none"/>
              </w:rPr>
            </w:pPr>
          </w:p>
        </w:tc>
        <w:tc>
          <w:tcPr>
            <w:tcW w:w="2246" w:type="dxa"/>
            <w:noWrap w:val="0"/>
            <w:vAlign w:val="top"/>
          </w:tcPr>
          <w:p w14:paraId="15A050CA">
            <w:pPr>
              <w:jc w:val="center"/>
              <w:rPr>
                <w:rFonts w:hint="eastAsia" w:ascii="宋体" w:hAnsi="宋体" w:eastAsia="宋体" w:cs="宋体"/>
                <w:sz w:val="21"/>
                <w:szCs w:val="21"/>
                <w:highlight w:val="none"/>
              </w:rPr>
            </w:pPr>
          </w:p>
        </w:tc>
        <w:tc>
          <w:tcPr>
            <w:tcW w:w="1216" w:type="dxa"/>
            <w:noWrap w:val="0"/>
            <w:vAlign w:val="top"/>
          </w:tcPr>
          <w:p w14:paraId="3E48AB2E">
            <w:pPr>
              <w:jc w:val="center"/>
              <w:rPr>
                <w:rFonts w:hint="eastAsia" w:ascii="宋体" w:hAnsi="宋体" w:eastAsia="宋体" w:cs="宋体"/>
                <w:sz w:val="21"/>
                <w:szCs w:val="21"/>
                <w:highlight w:val="none"/>
              </w:rPr>
            </w:pPr>
          </w:p>
        </w:tc>
        <w:tc>
          <w:tcPr>
            <w:tcW w:w="1233" w:type="dxa"/>
            <w:noWrap w:val="0"/>
            <w:vAlign w:val="top"/>
          </w:tcPr>
          <w:p w14:paraId="02C77900">
            <w:pPr>
              <w:jc w:val="center"/>
              <w:rPr>
                <w:rFonts w:hint="eastAsia" w:ascii="宋体" w:hAnsi="宋体" w:eastAsia="宋体" w:cs="宋体"/>
                <w:sz w:val="21"/>
                <w:szCs w:val="21"/>
                <w:highlight w:val="none"/>
              </w:rPr>
            </w:pPr>
          </w:p>
        </w:tc>
        <w:tc>
          <w:tcPr>
            <w:tcW w:w="1203" w:type="dxa"/>
            <w:vMerge w:val="continue"/>
            <w:noWrap w:val="0"/>
            <w:vAlign w:val="top"/>
          </w:tcPr>
          <w:p w14:paraId="1ECB9C9A">
            <w:pPr>
              <w:jc w:val="center"/>
              <w:rPr>
                <w:rFonts w:hint="eastAsia" w:ascii="宋体" w:hAnsi="宋体" w:eastAsia="宋体" w:cs="宋体"/>
                <w:sz w:val="21"/>
                <w:szCs w:val="21"/>
                <w:highlight w:val="none"/>
              </w:rPr>
            </w:pPr>
          </w:p>
        </w:tc>
      </w:tr>
      <w:tr w14:paraId="5518D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58668A4E">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7</w:t>
            </w:r>
          </w:p>
        </w:tc>
        <w:tc>
          <w:tcPr>
            <w:tcW w:w="2302" w:type="dxa"/>
            <w:noWrap w:val="0"/>
            <w:vAlign w:val="center"/>
          </w:tcPr>
          <w:p w14:paraId="50AE4DEF">
            <w:pPr>
              <w:jc w:val="center"/>
              <w:rPr>
                <w:rFonts w:hint="eastAsia" w:ascii="宋体" w:hAnsi="宋体" w:eastAsia="宋体" w:cs="宋体"/>
                <w:sz w:val="21"/>
                <w:szCs w:val="21"/>
                <w:highlight w:val="none"/>
              </w:rPr>
            </w:pPr>
          </w:p>
        </w:tc>
        <w:tc>
          <w:tcPr>
            <w:tcW w:w="2246" w:type="dxa"/>
            <w:noWrap w:val="0"/>
            <w:vAlign w:val="top"/>
          </w:tcPr>
          <w:p w14:paraId="3908DF25">
            <w:pPr>
              <w:jc w:val="center"/>
              <w:rPr>
                <w:rFonts w:hint="eastAsia" w:ascii="宋体" w:hAnsi="宋体" w:eastAsia="宋体" w:cs="宋体"/>
                <w:sz w:val="21"/>
                <w:szCs w:val="21"/>
                <w:highlight w:val="none"/>
              </w:rPr>
            </w:pPr>
          </w:p>
        </w:tc>
        <w:tc>
          <w:tcPr>
            <w:tcW w:w="1216" w:type="dxa"/>
            <w:noWrap w:val="0"/>
            <w:vAlign w:val="top"/>
          </w:tcPr>
          <w:p w14:paraId="355222CC">
            <w:pPr>
              <w:jc w:val="center"/>
              <w:rPr>
                <w:rFonts w:hint="eastAsia" w:ascii="宋体" w:hAnsi="宋体" w:eastAsia="宋体" w:cs="宋体"/>
                <w:sz w:val="21"/>
                <w:szCs w:val="21"/>
                <w:highlight w:val="none"/>
              </w:rPr>
            </w:pPr>
          </w:p>
        </w:tc>
        <w:tc>
          <w:tcPr>
            <w:tcW w:w="1233" w:type="dxa"/>
            <w:noWrap w:val="0"/>
            <w:vAlign w:val="top"/>
          </w:tcPr>
          <w:p w14:paraId="5C211C23">
            <w:pPr>
              <w:jc w:val="center"/>
              <w:rPr>
                <w:rFonts w:hint="eastAsia" w:ascii="宋体" w:hAnsi="宋体" w:eastAsia="宋体" w:cs="宋体"/>
                <w:sz w:val="21"/>
                <w:szCs w:val="21"/>
                <w:highlight w:val="none"/>
              </w:rPr>
            </w:pPr>
          </w:p>
        </w:tc>
        <w:tc>
          <w:tcPr>
            <w:tcW w:w="1203" w:type="dxa"/>
            <w:vMerge w:val="continue"/>
            <w:noWrap w:val="0"/>
            <w:vAlign w:val="top"/>
          </w:tcPr>
          <w:p w14:paraId="5628753F">
            <w:pPr>
              <w:jc w:val="center"/>
              <w:rPr>
                <w:rFonts w:hint="eastAsia" w:ascii="宋体" w:hAnsi="宋体" w:eastAsia="宋体" w:cs="宋体"/>
                <w:sz w:val="21"/>
                <w:szCs w:val="21"/>
                <w:highlight w:val="none"/>
              </w:rPr>
            </w:pPr>
          </w:p>
        </w:tc>
      </w:tr>
      <w:tr w14:paraId="7BFFD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678FC718">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8</w:t>
            </w:r>
          </w:p>
        </w:tc>
        <w:tc>
          <w:tcPr>
            <w:tcW w:w="2302" w:type="dxa"/>
            <w:noWrap w:val="0"/>
            <w:vAlign w:val="center"/>
          </w:tcPr>
          <w:p w14:paraId="0607B7C3">
            <w:pPr>
              <w:jc w:val="center"/>
              <w:rPr>
                <w:rFonts w:hint="eastAsia" w:ascii="宋体" w:hAnsi="宋体" w:eastAsia="宋体" w:cs="宋体"/>
                <w:sz w:val="21"/>
                <w:szCs w:val="21"/>
                <w:highlight w:val="none"/>
              </w:rPr>
            </w:pPr>
          </w:p>
        </w:tc>
        <w:tc>
          <w:tcPr>
            <w:tcW w:w="2246" w:type="dxa"/>
            <w:noWrap w:val="0"/>
            <w:vAlign w:val="top"/>
          </w:tcPr>
          <w:p w14:paraId="6F49B611">
            <w:pPr>
              <w:jc w:val="center"/>
              <w:rPr>
                <w:rFonts w:hint="eastAsia" w:ascii="宋体" w:hAnsi="宋体" w:eastAsia="宋体" w:cs="宋体"/>
                <w:sz w:val="21"/>
                <w:szCs w:val="21"/>
                <w:highlight w:val="none"/>
              </w:rPr>
            </w:pPr>
          </w:p>
        </w:tc>
        <w:tc>
          <w:tcPr>
            <w:tcW w:w="1216" w:type="dxa"/>
            <w:noWrap w:val="0"/>
            <w:vAlign w:val="top"/>
          </w:tcPr>
          <w:p w14:paraId="10BE4891">
            <w:pPr>
              <w:jc w:val="center"/>
              <w:rPr>
                <w:rFonts w:hint="eastAsia" w:ascii="宋体" w:hAnsi="宋体" w:eastAsia="宋体" w:cs="宋体"/>
                <w:sz w:val="21"/>
                <w:szCs w:val="21"/>
                <w:highlight w:val="none"/>
              </w:rPr>
            </w:pPr>
          </w:p>
        </w:tc>
        <w:tc>
          <w:tcPr>
            <w:tcW w:w="1233" w:type="dxa"/>
            <w:noWrap w:val="0"/>
            <w:vAlign w:val="top"/>
          </w:tcPr>
          <w:p w14:paraId="2C68341E">
            <w:pPr>
              <w:jc w:val="center"/>
              <w:rPr>
                <w:rFonts w:hint="eastAsia" w:ascii="宋体" w:hAnsi="宋体" w:eastAsia="宋体" w:cs="宋体"/>
                <w:sz w:val="21"/>
                <w:szCs w:val="21"/>
                <w:highlight w:val="none"/>
              </w:rPr>
            </w:pPr>
          </w:p>
        </w:tc>
        <w:tc>
          <w:tcPr>
            <w:tcW w:w="1203" w:type="dxa"/>
            <w:vMerge w:val="continue"/>
            <w:noWrap w:val="0"/>
            <w:vAlign w:val="top"/>
          </w:tcPr>
          <w:p w14:paraId="46B2373B">
            <w:pPr>
              <w:jc w:val="center"/>
              <w:rPr>
                <w:rFonts w:hint="eastAsia" w:ascii="宋体" w:hAnsi="宋体" w:eastAsia="宋体" w:cs="宋体"/>
                <w:sz w:val="21"/>
                <w:szCs w:val="21"/>
                <w:highlight w:val="none"/>
              </w:rPr>
            </w:pPr>
          </w:p>
        </w:tc>
      </w:tr>
      <w:tr w14:paraId="18A03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4B85F598">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9</w:t>
            </w:r>
          </w:p>
        </w:tc>
        <w:tc>
          <w:tcPr>
            <w:tcW w:w="2302" w:type="dxa"/>
            <w:noWrap w:val="0"/>
            <w:vAlign w:val="center"/>
          </w:tcPr>
          <w:p w14:paraId="5B477554">
            <w:pPr>
              <w:jc w:val="center"/>
              <w:rPr>
                <w:rFonts w:hint="eastAsia" w:ascii="宋体" w:hAnsi="宋体" w:eastAsia="宋体" w:cs="宋体"/>
                <w:sz w:val="21"/>
                <w:szCs w:val="21"/>
                <w:highlight w:val="none"/>
              </w:rPr>
            </w:pPr>
          </w:p>
        </w:tc>
        <w:tc>
          <w:tcPr>
            <w:tcW w:w="2246" w:type="dxa"/>
            <w:noWrap w:val="0"/>
            <w:vAlign w:val="top"/>
          </w:tcPr>
          <w:p w14:paraId="6DD41374">
            <w:pPr>
              <w:jc w:val="center"/>
              <w:rPr>
                <w:rFonts w:hint="eastAsia" w:ascii="宋体" w:hAnsi="宋体" w:eastAsia="宋体" w:cs="宋体"/>
                <w:sz w:val="21"/>
                <w:szCs w:val="21"/>
                <w:highlight w:val="none"/>
              </w:rPr>
            </w:pPr>
          </w:p>
        </w:tc>
        <w:tc>
          <w:tcPr>
            <w:tcW w:w="1216" w:type="dxa"/>
            <w:noWrap w:val="0"/>
            <w:vAlign w:val="top"/>
          </w:tcPr>
          <w:p w14:paraId="55C977FC">
            <w:pPr>
              <w:jc w:val="center"/>
              <w:rPr>
                <w:rFonts w:hint="eastAsia" w:ascii="宋体" w:hAnsi="宋体" w:eastAsia="宋体" w:cs="宋体"/>
                <w:sz w:val="21"/>
                <w:szCs w:val="21"/>
                <w:highlight w:val="none"/>
              </w:rPr>
            </w:pPr>
          </w:p>
        </w:tc>
        <w:tc>
          <w:tcPr>
            <w:tcW w:w="1233" w:type="dxa"/>
            <w:noWrap w:val="0"/>
            <w:vAlign w:val="top"/>
          </w:tcPr>
          <w:p w14:paraId="686ED7B8">
            <w:pPr>
              <w:jc w:val="center"/>
              <w:rPr>
                <w:rFonts w:hint="eastAsia" w:ascii="宋体" w:hAnsi="宋体" w:eastAsia="宋体" w:cs="宋体"/>
                <w:sz w:val="21"/>
                <w:szCs w:val="21"/>
                <w:highlight w:val="none"/>
              </w:rPr>
            </w:pPr>
          </w:p>
        </w:tc>
        <w:tc>
          <w:tcPr>
            <w:tcW w:w="1203" w:type="dxa"/>
            <w:vMerge w:val="continue"/>
            <w:noWrap w:val="0"/>
            <w:vAlign w:val="top"/>
          </w:tcPr>
          <w:p w14:paraId="371BC4C4">
            <w:pPr>
              <w:jc w:val="center"/>
              <w:rPr>
                <w:rFonts w:hint="eastAsia" w:ascii="宋体" w:hAnsi="宋体" w:eastAsia="宋体" w:cs="宋体"/>
                <w:sz w:val="21"/>
                <w:szCs w:val="21"/>
                <w:highlight w:val="none"/>
              </w:rPr>
            </w:pPr>
          </w:p>
        </w:tc>
      </w:tr>
      <w:tr w14:paraId="6A716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0831FA62">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10</w:t>
            </w:r>
          </w:p>
        </w:tc>
        <w:tc>
          <w:tcPr>
            <w:tcW w:w="2302" w:type="dxa"/>
            <w:noWrap w:val="0"/>
            <w:vAlign w:val="center"/>
          </w:tcPr>
          <w:p w14:paraId="7B9646CB">
            <w:pPr>
              <w:jc w:val="center"/>
              <w:rPr>
                <w:rFonts w:hint="eastAsia" w:ascii="宋体" w:hAnsi="宋体" w:eastAsia="宋体" w:cs="宋体"/>
                <w:sz w:val="21"/>
                <w:szCs w:val="21"/>
                <w:highlight w:val="none"/>
              </w:rPr>
            </w:pPr>
          </w:p>
        </w:tc>
        <w:tc>
          <w:tcPr>
            <w:tcW w:w="2246" w:type="dxa"/>
            <w:noWrap w:val="0"/>
            <w:vAlign w:val="top"/>
          </w:tcPr>
          <w:p w14:paraId="0E3D8C29">
            <w:pPr>
              <w:jc w:val="center"/>
              <w:rPr>
                <w:rFonts w:hint="eastAsia" w:ascii="宋体" w:hAnsi="宋体" w:eastAsia="宋体" w:cs="宋体"/>
                <w:sz w:val="21"/>
                <w:szCs w:val="21"/>
                <w:highlight w:val="none"/>
              </w:rPr>
            </w:pPr>
          </w:p>
        </w:tc>
        <w:tc>
          <w:tcPr>
            <w:tcW w:w="1216" w:type="dxa"/>
            <w:noWrap w:val="0"/>
            <w:vAlign w:val="top"/>
          </w:tcPr>
          <w:p w14:paraId="0533C713">
            <w:pPr>
              <w:jc w:val="center"/>
              <w:rPr>
                <w:rFonts w:hint="eastAsia" w:ascii="宋体" w:hAnsi="宋体" w:eastAsia="宋体" w:cs="宋体"/>
                <w:sz w:val="21"/>
                <w:szCs w:val="21"/>
                <w:highlight w:val="none"/>
              </w:rPr>
            </w:pPr>
          </w:p>
        </w:tc>
        <w:tc>
          <w:tcPr>
            <w:tcW w:w="1233" w:type="dxa"/>
            <w:noWrap w:val="0"/>
            <w:vAlign w:val="top"/>
          </w:tcPr>
          <w:p w14:paraId="062CD1E6">
            <w:pPr>
              <w:jc w:val="center"/>
              <w:rPr>
                <w:rFonts w:hint="eastAsia" w:ascii="宋体" w:hAnsi="宋体" w:eastAsia="宋体" w:cs="宋体"/>
                <w:sz w:val="21"/>
                <w:szCs w:val="21"/>
                <w:highlight w:val="none"/>
              </w:rPr>
            </w:pPr>
          </w:p>
        </w:tc>
        <w:tc>
          <w:tcPr>
            <w:tcW w:w="1203" w:type="dxa"/>
            <w:vMerge w:val="continue"/>
            <w:noWrap w:val="0"/>
            <w:vAlign w:val="top"/>
          </w:tcPr>
          <w:p w14:paraId="151FEDAB">
            <w:pPr>
              <w:jc w:val="center"/>
              <w:rPr>
                <w:rFonts w:hint="eastAsia" w:ascii="宋体" w:hAnsi="宋体" w:eastAsia="宋体" w:cs="宋体"/>
                <w:sz w:val="21"/>
                <w:szCs w:val="21"/>
                <w:highlight w:val="none"/>
              </w:rPr>
            </w:pPr>
          </w:p>
        </w:tc>
      </w:tr>
      <w:tr w14:paraId="18D68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918" w:type="dxa"/>
            <w:noWrap w:val="0"/>
            <w:vAlign w:val="center"/>
          </w:tcPr>
          <w:p w14:paraId="39278CD2">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11</w:t>
            </w:r>
          </w:p>
        </w:tc>
        <w:tc>
          <w:tcPr>
            <w:tcW w:w="2302" w:type="dxa"/>
            <w:noWrap w:val="0"/>
            <w:vAlign w:val="center"/>
          </w:tcPr>
          <w:p w14:paraId="704A64BA">
            <w:pPr>
              <w:jc w:val="center"/>
              <w:rPr>
                <w:rFonts w:hint="eastAsia" w:ascii="宋体" w:hAnsi="宋体" w:eastAsia="宋体" w:cs="宋体"/>
                <w:sz w:val="21"/>
                <w:szCs w:val="21"/>
                <w:highlight w:val="none"/>
              </w:rPr>
            </w:pPr>
          </w:p>
        </w:tc>
        <w:tc>
          <w:tcPr>
            <w:tcW w:w="2246" w:type="dxa"/>
            <w:noWrap w:val="0"/>
            <w:vAlign w:val="top"/>
          </w:tcPr>
          <w:p w14:paraId="34807BE0">
            <w:pPr>
              <w:jc w:val="center"/>
              <w:rPr>
                <w:rFonts w:hint="eastAsia" w:ascii="宋体" w:hAnsi="宋体" w:eastAsia="宋体" w:cs="宋体"/>
                <w:sz w:val="21"/>
                <w:szCs w:val="21"/>
                <w:highlight w:val="none"/>
              </w:rPr>
            </w:pPr>
          </w:p>
        </w:tc>
        <w:tc>
          <w:tcPr>
            <w:tcW w:w="1216" w:type="dxa"/>
            <w:noWrap w:val="0"/>
            <w:vAlign w:val="top"/>
          </w:tcPr>
          <w:p w14:paraId="0B416FF2">
            <w:pPr>
              <w:jc w:val="center"/>
              <w:rPr>
                <w:rFonts w:hint="eastAsia" w:ascii="宋体" w:hAnsi="宋体" w:eastAsia="宋体" w:cs="宋体"/>
                <w:sz w:val="21"/>
                <w:szCs w:val="21"/>
                <w:highlight w:val="none"/>
              </w:rPr>
            </w:pPr>
          </w:p>
        </w:tc>
        <w:tc>
          <w:tcPr>
            <w:tcW w:w="1233" w:type="dxa"/>
            <w:noWrap w:val="0"/>
            <w:vAlign w:val="top"/>
          </w:tcPr>
          <w:p w14:paraId="7B0DB0DB">
            <w:pPr>
              <w:jc w:val="center"/>
              <w:rPr>
                <w:rFonts w:hint="eastAsia" w:ascii="宋体" w:hAnsi="宋体" w:eastAsia="宋体" w:cs="宋体"/>
                <w:sz w:val="21"/>
                <w:szCs w:val="21"/>
                <w:highlight w:val="none"/>
              </w:rPr>
            </w:pPr>
          </w:p>
        </w:tc>
        <w:tc>
          <w:tcPr>
            <w:tcW w:w="1203" w:type="dxa"/>
            <w:vMerge w:val="continue"/>
            <w:noWrap w:val="0"/>
            <w:vAlign w:val="top"/>
          </w:tcPr>
          <w:p w14:paraId="0561EE84">
            <w:pPr>
              <w:jc w:val="center"/>
              <w:rPr>
                <w:rFonts w:hint="eastAsia" w:ascii="宋体" w:hAnsi="宋体" w:eastAsia="宋体" w:cs="宋体"/>
                <w:sz w:val="21"/>
                <w:szCs w:val="21"/>
                <w:highlight w:val="none"/>
              </w:rPr>
            </w:pPr>
          </w:p>
        </w:tc>
      </w:tr>
      <w:tr w14:paraId="1E69C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exact"/>
          <w:jc w:val="center"/>
        </w:trPr>
        <w:tc>
          <w:tcPr>
            <w:tcW w:w="918" w:type="dxa"/>
            <w:noWrap w:val="0"/>
            <w:vAlign w:val="center"/>
          </w:tcPr>
          <w:p w14:paraId="53E697FF">
            <w:pPr>
              <w:pStyle w:val="10"/>
              <w:spacing w:line="240" w:lineRule="atLeast"/>
              <w:ind w:left="3920"/>
              <w:jc w:val="center"/>
              <w:outlineLvl w:val="0"/>
              <w:rPr>
                <w:rFonts w:hint="eastAsia" w:ascii="宋体" w:hAnsi="宋体" w:cs="宋体"/>
                <w:sz w:val="21"/>
                <w:szCs w:val="21"/>
                <w:highlight w:val="none"/>
              </w:rPr>
            </w:pPr>
            <w:r>
              <w:rPr>
                <w:rFonts w:hint="eastAsia" w:ascii="宋体" w:hAnsi="宋体" w:cs="宋体"/>
                <w:sz w:val="21"/>
                <w:szCs w:val="21"/>
                <w:highlight w:val="none"/>
              </w:rPr>
              <w:t>12</w:t>
            </w:r>
          </w:p>
        </w:tc>
        <w:tc>
          <w:tcPr>
            <w:tcW w:w="2302" w:type="dxa"/>
            <w:noWrap w:val="0"/>
            <w:vAlign w:val="center"/>
          </w:tcPr>
          <w:p w14:paraId="4EBAF565">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总计</w:t>
            </w:r>
          </w:p>
        </w:tc>
        <w:tc>
          <w:tcPr>
            <w:tcW w:w="4695" w:type="dxa"/>
            <w:gridSpan w:val="3"/>
            <w:noWrap w:val="0"/>
            <w:vAlign w:val="top"/>
          </w:tcPr>
          <w:p w14:paraId="5A90B07F">
            <w:pPr>
              <w:rPr>
                <w:rFonts w:hint="eastAsia" w:ascii="宋体" w:hAnsi="宋体" w:eastAsia="宋体" w:cs="宋体"/>
                <w:sz w:val="21"/>
                <w:szCs w:val="21"/>
                <w:highlight w:val="none"/>
              </w:rPr>
            </w:pPr>
          </w:p>
        </w:tc>
        <w:tc>
          <w:tcPr>
            <w:tcW w:w="1203" w:type="dxa"/>
            <w:noWrap w:val="0"/>
            <w:vAlign w:val="top"/>
          </w:tcPr>
          <w:p w14:paraId="171AE5CD">
            <w:pPr>
              <w:rPr>
                <w:rFonts w:hint="eastAsia" w:ascii="宋体" w:hAnsi="宋体" w:eastAsia="宋体" w:cs="宋体"/>
                <w:sz w:val="21"/>
                <w:szCs w:val="21"/>
                <w:highlight w:val="none"/>
              </w:rPr>
            </w:pPr>
          </w:p>
        </w:tc>
      </w:tr>
    </w:tbl>
    <w:p w14:paraId="70CA5C98">
      <w:pPr>
        <w:snapToGrid w:val="0"/>
        <w:spacing w:line="500" w:lineRule="exact"/>
        <w:ind w:firstLine="480" w:firstLineChars="200"/>
        <w:rPr>
          <w:rFonts w:hint="eastAsia" w:ascii="宋体" w:hAnsi="宋体" w:cs="宋体"/>
          <w:sz w:val="24"/>
          <w:szCs w:val="28"/>
          <w:highlight w:val="none"/>
        </w:rPr>
      </w:pPr>
    </w:p>
    <w:p w14:paraId="72E28C03">
      <w:pPr>
        <w:snapToGrid w:val="0"/>
        <w:spacing w:line="500" w:lineRule="exact"/>
        <w:ind w:firstLine="480" w:firstLineChars="200"/>
        <w:rPr>
          <w:rFonts w:hint="eastAsia" w:ascii="宋体" w:hAnsi="宋体" w:cs="宋体"/>
          <w:sz w:val="24"/>
          <w:szCs w:val="28"/>
          <w:highlight w:val="none"/>
        </w:rPr>
      </w:pPr>
      <w:r>
        <w:rPr>
          <w:rFonts w:hint="eastAsia" w:ascii="宋体" w:hAnsi="宋体" w:cs="宋体"/>
          <w:sz w:val="24"/>
          <w:szCs w:val="28"/>
          <w:highlight w:val="none"/>
        </w:rPr>
        <w:t>注：1、请供应商完整填写本表。</w:t>
      </w:r>
    </w:p>
    <w:p w14:paraId="6A1F37F5">
      <w:pPr>
        <w:snapToGrid w:val="0"/>
        <w:spacing w:line="500" w:lineRule="exact"/>
        <w:rPr>
          <w:rFonts w:hint="eastAsia" w:ascii="宋体" w:hAnsi="宋体" w:cs="宋体"/>
          <w:sz w:val="24"/>
          <w:szCs w:val="28"/>
          <w:highlight w:val="none"/>
        </w:rPr>
      </w:pPr>
      <w:r>
        <w:rPr>
          <w:rFonts w:hint="eastAsia" w:ascii="宋体" w:hAnsi="宋体" w:cs="宋体"/>
          <w:sz w:val="24"/>
          <w:szCs w:val="28"/>
          <w:highlight w:val="none"/>
        </w:rPr>
        <w:t xml:space="preserve">        2、该表可扩展</w:t>
      </w:r>
      <w:bookmarkStart w:id="179" w:name="OLE_LINK1"/>
      <w:bookmarkStart w:id="180" w:name="OLE_LINK2"/>
      <w:r>
        <w:rPr>
          <w:rFonts w:hint="eastAsia" w:ascii="宋体" w:hAnsi="宋体" w:cs="宋体"/>
          <w:sz w:val="24"/>
          <w:szCs w:val="28"/>
          <w:highlight w:val="none"/>
        </w:rPr>
        <w:t>，并逐页签字或盖章。</w:t>
      </w:r>
      <w:bookmarkEnd w:id="179"/>
      <w:bookmarkEnd w:id="180"/>
    </w:p>
    <w:p w14:paraId="31411500">
      <w:pPr>
        <w:pStyle w:val="19"/>
        <w:spacing w:line="360" w:lineRule="auto"/>
        <w:rPr>
          <w:rFonts w:hint="eastAsia" w:ascii="宋体" w:hAnsi="宋体" w:cs="宋体"/>
          <w:sz w:val="24"/>
          <w:szCs w:val="24"/>
          <w:highlight w:val="none"/>
        </w:rPr>
      </w:pPr>
    </w:p>
    <w:p w14:paraId="6A8E0062">
      <w:pPr>
        <w:pStyle w:val="19"/>
        <w:spacing w:line="360" w:lineRule="auto"/>
        <w:rPr>
          <w:rFonts w:hint="eastAsia" w:ascii="宋体" w:hAnsi="宋体" w:cs="宋体"/>
          <w:sz w:val="24"/>
          <w:szCs w:val="24"/>
          <w:highlight w:val="none"/>
        </w:rPr>
      </w:pPr>
    </w:p>
    <w:p w14:paraId="36E83570">
      <w:pPr>
        <w:rPr>
          <w:rFonts w:hint="eastAsia" w:ascii="宋体" w:hAnsi="宋体" w:cs="宋体"/>
          <w:highlight w:val="none"/>
        </w:rPr>
      </w:pPr>
    </w:p>
    <w:p w14:paraId="55F5D9EA">
      <w:pPr>
        <w:rPr>
          <w:rFonts w:hint="eastAsia" w:ascii="宋体" w:hAnsi="宋体" w:cs="宋体"/>
          <w:highlight w:val="none"/>
        </w:rPr>
      </w:pPr>
    </w:p>
    <w:p w14:paraId="40CBAD9B">
      <w:pPr>
        <w:spacing w:line="360" w:lineRule="auto"/>
        <w:rPr>
          <w:rFonts w:hint="eastAsia" w:ascii="宋体" w:hAnsi="宋体" w:cs="宋体"/>
          <w:highlight w:val="none"/>
        </w:rPr>
      </w:pPr>
      <w:r>
        <w:rPr>
          <w:rFonts w:hint="eastAsia" w:ascii="宋体" w:hAnsi="宋体" w:cs="宋体"/>
          <w:sz w:val="24"/>
          <w:szCs w:val="24"/>
          <w:highlight w:val="none"/>
        </w:rPr>
        <w:t xml:space="preserve">                                                   供应商（公章）或自然人签署：</w:t>
      </w:r>
    </w:p>
    <w:p w14:paraId="7F9678C9">
      <w:pPr>
        <w:spacing w:line="360" w:lineRule="auto"/>
        <w:ind w:right="480" w:firstLine="6480" w:firstLineChars="2700"/>
        <w:rPr>
          <w:rFonts w:hint="eastAsia" w:ascii="宋体" w:hAnsi="宋体" w:cs="宋体"/>
          <w:sz w:val="24"/>
          <w:szCs w:val="24"/>
          <w:highlight w:val="none"/>
        </w:rPr>
      </w:pPr>
      <w:r>
        <w:rPr>
          <w:rFonts w:hint="eastAsia" w:ascii="宋体" w:hAnsi="宋体" w:cs="宋体"/>
          <w:sz w:val="24"/>
          <w:szCs w:val="24"/>
          <w:highlight w:val="none"/>
        </w:rPr>
        <w:t>年     月    日</w:t>
      </w:r>
    </w:p>
    <w:p w14:paraId="0A625355">
      <w:pPr>
        <w:pStyle w:val="3"/>
        <w:spacing w:before="120" w:beforeLines="50" w:after="120" w:afterLines="50" w:line="240" w:lineRule="auto"/>
        <w:rPr>
          <w:rFonts w:hint="eastAsia" w:ascii="宋体" w:hAnsi="宋体" w:cs="宋体"/>
          <w:sz w:val="24"/>
          <w:szCs w:val="24"/>
        </w:rPr>
        <w:sectPr>
          <w:headerReference r:id="rId10" w:type="default"/>
          <w:pgSz w:w="11907" w:h="16840"/>
          <w:pgMar w:top="1134" w:right="1191" w:bottom="1134" w:left="1304" w:header="851" w:footer="992" w:gutter="0"/>
          <w:pgNumType w:fmt="numberInDash"/>
          <w:cols w:space="720" w:num="1"/>
          <w:docGrid w:linePitch="380" w:charSpace="-5735"/>
        </w:sectPr>
      </w:pPr>
    </w:p>
    <w:p w14:paraId="3DC85EC2">
      <w:pPr>
        <w:pStyle w:val="3"/>
        <w:spacing w:before="120" w:beforeLines="50" w:after="120" w:afterLines="50" w:line="240" w:lineRule="auto"/>
        <w:rPr>
          <w:rFonts w:hint="eastAsia" w:ascii="宋体" w:hAnsi="宋体" w:cs="宋体"/>
          <w:sz w:val="24"/>
          <w:szCs w:val="24"/>
        </w:rPr>
      </w:pPr>
      <w:bookmarkStart w:id="181" w:name="_Toc30334"/>
      <w:r>
        <w:rPr>
          <w:rFonts w:hint="eastAsia" w:ascii="宋体" w:hAnsi="宋体" w:cs="宋体"/>
          <w:sz w:val="24"/>
          <w:szCs w:val="24"/>
        </w:rPr>
        <w:t>二、服务部分</w:t>
      </w:r>
      <w:bookmarkEnd w:id="174"/>
      <w:bookmarkEnd w:id="175"/>
      <w:bookmarkEnd w:id="176"/>
      <w:bookmarkEnd w:id="177"/>
      <w:bookmarkEnd w:id="178"/>
      <w:bookmarkEnd w:id="181"/>
    </w:p>
    <w:p w14:paraId="455B6AA9">
      <w:pPr>
        <w:tabs>
          <w:tab w:val="left" w:pos="6300"/>
        </w:tabs>
        <w:snapToGrid w:val="0"/>
        <w:spacing w:line="400" w:lineRule="exact"/>
        <w:ind w:firstLine="480" w:firstLineChars="200"/>
        <w:rPr>
          <w:rFonts w:hint="eastAsia" w:ascii="宋体" w:hAnsi="宋体" w:cs="宋体"/>
          <w:szCs w:val="24"/>
        </w:rPr>
      </w:pPr>
      <w:r>
        <w:rPr>
          <w:rFonts w:hint="eastAsia" w:ascii="宋体" w:hAnsi="宋体" w:cs="宋体"/>
          <w:sz w:val="24"/>
          <w:szCs w:val="24"/>
        </w:rPr>
        <w:t>（一）服务响应偏离表</w:t>
      </w:r>
    </w:p>
    <w:p w14:paraId="7429014A">
      <w:pPr>
        <w:spacing w:line="400" w:lineRule="exact"/>
        <w:ind w:firstLine="480" w:firstLineChars="200"/>
        <w:rPr>
          <w:rFonts w:hint="eastAsia" w:ascii="宋体" w:hAnsi="宋体" w:cs="宋体"/>
          <w:sz w:val="24"/>
          <w:szCs w:val="24"/>
        </w:rPr>
      </w:pPr>
      <w:r>
        <w:rPr>
          <w:rFonts w:hint="eastAsia" w:ascii="宋体" w:hAnsi="宋体" w:cs="宋体"/>
          <w:sz w:val="24"/>
          <w:szCs w:val="24"/>
        </w:rPr>
        <w:t xml:space="preserve">项目编号：                                </w:t>
      </w:r>
    </w:p>
    <w:p w14:paraId="1FF17E08">
      <w:pPr>
        <w:spacing w:line="400" w:lineRule="exact"/>
        <w:ind w:firstLine="480" w:firstLineChars="200"/>
        <w:rPr>
          <w:rFonts w:hint="eastAsia" w:ascii="宋体" w:hAnsi="宋体" w:cs="宋体"/>
          <w:sz w:val="24"/>
          <w:szCs w:val="24"/>
        </w:rPr>
      </w:pPr>
      <w:r>
        <w:rPr>
          <w:rFonts w:hint="eastAsia" w:ascii="宋体" w:hAnsi="宋体" w:cs="宋体"/>
          <w:sz w:val="24"/>
          <w:szCs w:val="24"/>
        </w:rPr>
        <w:t>磋商项目名称：</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7"/>
        <w:gridCol w:w="3081"/>
        <w:gridCol w:w="2309"/>
      </w:tblGrid>
      <w:tr w14:paraId="216E4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271" w:type="dxa"/>
            <w:noWrap w:val="0"/>
            <w:vAlign w:val="center"/>
          </w:tcPr>
          <w:p w14:paraId="1007B1BD">
            <w:pPr>
              <w:tabs>
                <w:tab w:val="left" w:pos="6300"/>
              </w:tabs>
              <w:snapToGrid w:val="0"/>
              <w:spacing w:line="500" w:lineRule="exact"/>
              <w:jc w:val="center"/>
              <w:outlineLvl w:val="0"/>
              <w:rPr>
                <w:rFonts w:hint="eastAsia" w:ascii="宋体" w:hAnsi="宋体" w:eastAsia="宋体" w:cs="宋体"/>
                <w:sz w:val="21"/>
                <w:szCs w:val="21"/>
              </w:rPr>
            </w:pPr>
            <w:r>
              <w:rPr>
                <w:rFonts w:hint="eastAsia" w:ascii="宋体" w:hAnsi="宋体" w:eastAsia="宋体" w:cs="宋体"/>
                <w:sz w:val="21"/>
                <w:szCs w:val="21"/>
              </w:rPr>
              <w:t>序号</w:t>
            </w:r>
          </w:p>
        </w:tc>
        <w:tc>
          <w:tcPr>
            <w:tcW w:w="2967" w:type="dxa"/>
            <w:noWrap w:val="0"/>
            <w:vAlign w:val="center"/>
          </w:tcPr>
          <w:p w14:paraId="4482379F">
            <w:pPr>
              <w:tabs>
                <w:tab w:val="left" w:pos="6300"/>
              </w:tabs>
              <w:snapToGrid w:val="0"/>
              <w:spacing w:line="500" w:lineRule="exact"/>
              <w:jc w:val="center"/>
              <w:outlineLvl w:val="0"/>
              <w:rPr>
                <w:rFonts w:hint="eastAsia" w:ascii="宋体" w:hAnsi="宋体" w:eastAsia="宋体" w:cs="宋体"/>
                <w:sz w:val="21"/>
                <w:szCs w:val="21"/>
              </w:rPr>
            </w:pPr>
            <w:r>
              <w:rPr>
                <w:rFonts w:hint="eastAsia" w:ascii="宋体" w:hAnsi="宋体" w:eastAsia="宋体" w:cs="宋体"/>
                <w:sz w:val="21"/>
                <w:szCs w:val="21"/>
              </w:rPr>
              <w:t>采购需求</w:t>
            </w:r>
          </w:p>
        </w:tc>
        <w:tc>
          <w:tcPr>
            <w:tcW w:w="3081" w:type="dxa"/>
            <w:noWrap w:val="0"/>
            <w:vAlign w:val="center"/>
          </w:tcPr>
          <w:p w14:paraId="0F109FDE">
            <w:pPr>
              <w:tabs>
                <w:tab w:val="left" w:pos="6300"/>
              </w:tabs>
              <w:snapToGrid w:val="0"/>
              <w:spacing w:line="500" w:lineRule="exact"/>
              <w:jc w:val="center"/>
              <w:outlineLvl w:val="0"/>
              <w:rPr>
                <w:rFonts w:hint="eastAsia" w:ascii="宋体" w:hAnsi="宋体" w:eastAsia="宋体" w:cs="宋体"/>
                <w:sz w:val="21"/>
                <w:szCs w:val="21"/>
              </w:rPr>
            </w:pPr>
            <w:r>
              <w:rPr>
                <w:rFonts w:hint="eastAsia" w:ascii="宋体" w:hAnsi="宋体" w:eastAsia="宋体" w:cs="宋体"/>
                <w:sz w:val="21"/>
                <w:szCs w:val="21"/>
              </w:rPr>
              <w:t>响应情况</w:t>
            </w:r>
          </w:p>
        </w:tc>
        <w:tc>
          <w:tcPr>
            <w:tcW w:w="2309" w:type="dxa"/>
            <w:noWrap w:val="0"/>
            <w:vAlign w:val="center"/>
          </w:tcPr>
          <w:p w14:paraId="03B09AA9">
            <w:pPr>
              <w:tabs>
                <w:tab w:val="left" w:pos="6300"/>
              </w:tabs>
              <w:snapToGrid w:val="0"/>
              <w:spacing w:line="500" w:lineRule="exact"/>
              <w:jc w:val="center"/>
              <w:outlineLvl w:val="0"/>
              <w:rPr>
                <w:rFonts w:hint="eastAsia" w:ascii="宋体" w:hAnsi="宋体" w:eastAsia="宋体" w:cs="宋体"/>
                <w:sz w:val="21"/>
                <w:szCs w:val="21"/>
              </w:rPr>
            </w:pPr>
            <w:r>
              <w:rPr>
                <w:rFonts w:hint="eastAsia" w:ascii="宋体" w:hAnsi="宋体" w:eastAsia="宋体" w:cs="宋体"/>
                <w:sz w:val="21"/>
                <w:szCs w:val="21"/>
              </w:rPr>
              <w:t>差异说明</w:t>
            </w:r>
          </w:p>
        </w:tc>
      </w:tr>
      <w:tr w14:paraId="4A8A3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4DA25AD3">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6354C337">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4EB7DA73">
            <w:pPr>
              <w:tabs>
                <w:tab w:val="left" w:pos="6300"/>
              </w:tabs>
              <w:snapToGrid w:val="0"/>
              <w:spacing w:line="500" w:lineRule="exact"/>
              <w:outlineLvl w:val="0"/>
              <w:rPr>
                <w:rFonts w:hint="eastAsia" w:ascii="宋体" w:hAnsi="宋体" w:eastAsia="宋体" w:cs="宋体"/>
                <w:sz w:val="21"/>
                <w:szCs w:val="21"/>
              </w:rPr>
            </w:pPr>
            <w:r>
              <w:rPr>
                <w:rFonts w:hint="eastAsia" w:ascii="宋体" w:hAnsi="宋体" w:eastAsia="宋体" w:cs="宋体"/>
                <w:sz w:val="21"/>
                <w:szCs w:val="21"/>
              </w:rPr>
              <w:t>提醒：请注明技术参数或具体内容以及响应文件中技术参数或具体内容的位置（页码）</w:t>
            </w:r>
          </w:p>
        </w:tc>
        <w:tc>
          <w:tcPr>
            <w:tcW w:w="2309" w:type="dxa"/>
            <w:noWrap w:val="0"/>
            <w:vAlign w:val="center"/>
          </w:tcPr>
          <w:p w14:paraId="1CD5651C">
            <w:pPr>
              <w:tabs>
                <w:tab w:val="left" w:pos="6300"/>
              </w:tabs>
              <w:snapToGrid w:val="0"/>
              <w:spacing w:line="500" w:lineRule="exact"/>
              <w:jc w:val="center"/>
              <w:outlineLvl w:val="0"/>
              <w:rPr>
                <w:rFonts w:hint="eastAsia" w:ascii="宋体" w:hAnsi="宋体" w:eastAsia="宋体" w:cs="宋体"/>
                <w:sz w:val="21"/>
                <w:szCs w:val="21"/>
              </w:rPr>
            </w:pPr>
          </w:p>
        </w:tc>
      </w:tr>
      <w:tr w14:paraId="00395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66C70B49">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29404F25">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73E5473E">
            <w:pPr>
              <w:tabs>
                <w:tab w:val="left" w:pos="6300"/>
              </w:tabs>
              <w:snapToGrid w:val="0"/>
              <w:spacing w:line="500" w:lineRule="exact"/>
              <w:jc w:val="center"/>
              <w:outlineLvl w:val="0"/>
              <w:rPr>
                <w:rFonts w:hint="eastAsia" w:ascii="宋体" w:hAnsi="宋体" w:eastAsia="宋体" w:cs="宋体"/>
                <w:sz w:val="21"/>
                <w:szCs w:val="21"/>
              </w:rPr>
            </w:pPr>
          </w:p>
        </w:tc>
        <w:tc>
          <w:tcPr>
            <w:tcW w:w="2309" w:type="dxa"/>
            <w:noWrap w:val="0"/>
            <w:vAlign w:val="center"/>
          </w:tcPr>
          <w:p w14:paraId="36C9752A">
            <w:pPr>
              <w:tabs>
                <w:tab w:val="left" w:pos="6300"/>
              </w:tabs>
              <w:snapToGrid w:val="0"/>
              <w:spacing w:line="500" w:lineRule="exact"/>
              <w:jc w:val="center"/>
              <w:outlineLvl w:val="0"/>
              <w:rPr>
                <w:rFonts w:hint="eastAsia" w:ascii="宋体" w:hAnsi="宋体" w:eastAsia="宋体" w:cs="宋体"/>
                <w:sz w:val="21"/>
                <w:szCs w:val="21"/>
              </w:rPr>
            </w:pPr>
          </w:p>
        </w:tc>
      </w:tr>
      <w:tr w14:paraId="70B10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1398D832">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42060C63">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7D87E74C">
            <w:pPr>
              <w:tabs>
                <w:tab w:val="left" w:pos="6300"/>
              </w:tabs>
              <w:snapToGrid w:val="0"/>
              <w:spacing w:line="500" w:lineRule="exact"/>
              <w:jc w:val="center"/>
              <w:outlineLvl w:val="0"/>
              <w:rPr>
                <w:rFonts w:hint="eastAsia" w:ascii="宋体" w:hAnsi="宋体" w:eastAsia="宋体" w:cs="宋体"/>
                <w:sz w:val="21"/>
                <w:szCs w:val="21"/>
              </w:rPr>
            </w:pPr>
          </w:p>
        </w:tc>
        <w:tc>
          <w:tcPr>
            <w:tcW w:w="2309" w:type="dxa"/>
            <w:noWrap w:val="0"/>
            <w:vAlign w:val="center"/>
          </w:tcPr>
          <w:p w14:paraId="7B8D839E">
            <w:pPr>
              <w:tabs>
                <w:tab w:val="left" w:pos="6300"/>
              </w:tabs>
              <w:snapToGrid w:val="0"/>
              <w:spacing w:line="500" w:lineRule="exact"/>
              <w:jc w:val="center"/>
              <w:outlineLvl w:val="0"/>
              <w:rPr>
                <w:rFonts w:hint="eastAsia" w:ascii="宋体" w:hAnsi="宋体" w:eastAsia="宋体" w:cs="宋体"/>
                <w:sz w:val="21"/>
                <w:szCs w:val="21"/>
              </w:rPr>
            </w:pPr>
          </w:p>
        </w:tc>
      </w:tr>
      <w:tr w14:paraId="43CE4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6F18B843">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6870B208">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7CC3EA18">
            <w:pPr>
              <w:tabs>
                <w:tab w:val="left" w:pos="6300"/>
              </w:tabs>
              <w:snapToGrid w:val="0"/>
              <w:spacing w:line="500" w:lineRule="exact"/>
              <w:jc w:val="center"/>
              <w:outlineLvl w:val="0"/>
              <w:rPr>
                <w:rFonts w:hint="eastAsia" w:ascii="宋体" w:hAnsi="宋体" w:eastAsia="宋体" w:cs="宋体"/>
                <w:sz w:val="21"/>
                <w:szCs w:val="21"/>
              </w:rPr>
            </w:pPr>
          </w:p>
        </w:tc>
        <w:tc>
          <w:tcPr>
            <w:tcW w:w="2309" w:type="dxa"/>
            <w:noWrap w:val="0"/>
            <w:vAlign w:val="center"/>
          </w:tcPr>
          <w:p w14:paraId="30B338A0">
            <w:pPr>
              <w:tabs>
                <w:tab w:val="left" w:pos="6300"/>
              </w:tabs>
              <w:snapToGrid w:val="0"/>
              <w:spacing w:line="500" w:lineRule="exact"/>
              <w:jc w:val="center"/>
              <w:outlineLvl w:val="0"/>
              <w:rPr>
                <w:rFonts w:hint="eastAsia" w:ascii="宋体" w:hAnsi="宋体" w:eastAsia="宋体" w:cs="宋体"/>
                <w:sz w:val="21"/>
                <w:szCs w:val="21"/>
              </w:rPr>
            </w:pPr>
          </w:p>
        </w:tc>
      </w:tr>
      <w:tr w14:paraId="21949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0EB0EEB5">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5F831902">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1B594643">
            <w:pPr>
              <w:tabs>
                <w:tab w:val="left" w:pos="6300"/>
              </w:tabs>
              <w:snapToGrid w:val="0"/>
              <w:spacing w:line="500" w:lineRule="exact"/>
              <w:jc w:val="center"/>
              <w:outlineLvl w:val="0"/>
              <w:rPr>
                <w:rFonts w:hint="eastAsia" w:ascii="宋体" w:hAnsi="宋体" w:eastAsia="宋体" w:cs="宋体"/>
                <w:sz w:val="21"/>
                <w:szCs w:val="21"/>
              </w:rPr>
            </w:pPr>
          </w:p>
        </w:tc>
        <w:tc>
          <w:tcPr>
            <w:tcW w:w="2309" w:type="dxa"/>
            <w:noWrap w:val="0"/>
            <w:vAlign w:val="center"/>
          </w:tcPr>
          <w:p w14:paraId="2289D41C">
            <w:pPr>
              <w:tabs>
                <w:tab w:val="left" w:pos="6300"/>
              </w:tabs>
              <w:snapToGrid w:val="0"/>
              <w:spacing w:line="500" w:lineRule="exact"/>
              <w:jc w:val="center"/>
              <w:outlineLvl w:val="0"/>
              <w:rPr>
                <w:rFonts w:hint="eastAsia" w:ascii="宋体" w:hAnsi="宋体" w:eastAsia="宋体" w:cs="宋体"/>
                <w:sz w:val="21"/>
                <w:szCs w:val="21"/>
              </w:rPr>
            </w:pPr>
          </w:p>
        </w:tc>
      </w:tr>
      <w:tr w14:paraId="60869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0E2EEFDB">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75B0203B">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3ECE3AD8">
            <w:pPr>
              <w:tabs>
                <w:tab w:val="left" w:pos="6300"/>
              </w:tabs>
              <w:snapToGrid w:val="0"/>
              <w:spacing w:line="500" w:lineRule="exact"/>
              <w:jc w:val="center"/>
              <w:outlineLvl w:val="0"/>
              <w:rPr>
                <w:rFonts w:hint="eastAsia" w:ascii="宋体" w:hAnsi="宋体" w:eastAsia="宋体" w:cs="宋体"/>
                <w:sz w:val="21"/>
                <w:szCs w:val="21"/>
              </w:rPr>
            </w:pPr>
          </w:p>
        </w:tc>
        <w:tc>
          <w:tcPr>
            <w:tcW w:w="2309" w:type="dxa"/>
            <w:noWrap w:val="0"/>
            <w:vAlign w:val="center"/>
          </w:tcPr>
          <w:p w14:paraId="1129A900">
            <w:pPr>
              <w:tabs>
                <w:tab w:val="left" w:pos="6300"/>
              </w:tabs>
              <w:snapToGrid w:val="0"/>
              <w:spacing w:line="500" w:lineRule="exact"/>
              <w:jc w:val="center"/>
              <w:outlineLvl w:val="0"/>
              <w:rPr>
                <w:rFonts w:hint="eastAsia" w:ascii="宋体" w:hAnsi="宋体" w:eastAsia="宋体" w:cs="宋体"/>
                <w:sz w:val="21"/>
                <w:szCs w:val="21"/>
              </w:rPr>
            </w:pPr>
          </w:p>
        </w:tc>
      </w:tr>
      <w:tr w14:paraId="26FD4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34F62404">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72FEAB17">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416CAFDB">
            <w:pPr>
              <w:tabs>
                <w:tab w:val="left" w:pos="6300"/>
              </w:tabs>
              <w:snapToGrid w:val="0"/>
              <w:spacing w:line="500" w:lineRule="exact"/>
              <w:jc w:val="center"/>
              <w:outlineLvl w:val="0"/>
              <w:rPr>
                <w:rFonts w:hint="eastAsia" w:ascii="宋体" w:hAnsi="宋体" w:eastAsia="宋体" w:cs="宋体"/>
                <w:sz w:val="21"/>
                <w:szCs w:val="21"/>
              </w:rPr>
            </w:pPr>
          </w:p>
        </w:tc>
        <w:tc>
          <w:tcPr>
            <w:tcW w:w="2309" w:type="dxa"/>
            <w:noWrap w:val="0"/>
            <w:vAlign w:val="center"/>
          </w:tcPr>
          <w:p w14:paraId="6AF5B55F">
            <w:pPr>
              <w:tabs>
                <w:tab w:val="left" w:pos="6300"/>
              </w:tabs>
              <w:snapToGrid w:val="0"/>
              <w:spacing w:line="500" w:lineRule="exact"/>
              <w:jc w:val="center"/>
              <w:outlineLvl w:val="0"/>
              <w:rPr>
                <w:rFonts w:hint="eastAsia" w:ascii="宋体" w:hAnsi="宋体" w:eastAsia="宋体" w:cs="宋体"/>
                <w:sz w:val="21"/>
                <w:szCs w:val="21"/>
              </w:rPr>
            </w:pPr>
          </w:p>
        </w:tc>
      </w:tr>
      <w:tr w14:paraId="650E1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17733907">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107FC856">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4D180491">
            <w:pPr>
              <w:tabs>
                <w:tab w:val="left" w:pos="6300"/>
              </w:tabs>
              <w:snapToGrid w:val="0"/>
              <w:spacing w:line="500" w:lineRule="exact"/>
              <w:jc w:val="center"/>
              <w:outlineLvl w:val="0"/>
              <w:rPr>
                <w:rFonts w:hint="eastAsia" w:ascii="宋体" w:hAnsi="宋体" w:eastAsia="宋体" w:cs="宋体"/>
                <w:sz w:val="21"/>
                <w:szCs w:val="21"/>
              </w:rPr>
            </w:pPr>
          </w:p>
        </w:tc>
        <w:tc>
          <w:tcPr>
            <w:tcW w:w="2309" w:type="dxa"/>
            <w:noWrap w:val="0"/>
            <w:vAlign w:val="center"/>
          </w:tcPr>
          <w:p w14:paraId="0266B7A8">
            <w:pPr>
              <w:tabs>
                <w:tab w:val="left" w:pos="6300"/>
              </w:tabs>
              <w:snapToGrid w:val="0"/>
              <w:spacing w:line="500" w:lineRule="exact"/>
              <w:jc w:val="center"/>
              <w:outlineLvl w:val="0"/>
              <w:rPr>
                <w:rFonts w:hint="eastAsia" w:ascii="宋体" w:hAnsi="宋体" w:eastAsia="宋体" w:cs="宋体"/>
                <w:sz w:val="21"/>
                <w:szCs w:val="21"/>
              </w:rPr>
            </w:pPr>
          </w:p>
        </w:tc>
      </w:tr>
      <w:tr w14:paraId="29F8B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2B53F9A8">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2B776FE6">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4ACB25E6">
            <w:pPr>
              <w:tabs>
                <w:tab w:val="left" w:pos="6300"/>
              </w:tabs>
              <w:snapToGrid w:val="0"/>
              <w:spacing w:line="500" w:lineRule="exact"/>
              <w:jc w:val="center"/>
              <w:outlineLvl w:val="0"/>
              <w:rPr>
                <w:rFonts w:hint="eastAsia" w:ascii="宋体" w:hAnsi="宋体" w:eastAsia="宋体" w:cs="宋体"/>
                <w:sz w:val="21"/>
                <w:szCs w:val="21"/>
              </w:rPr>
            </w:pPr>
          </w:p>
        </w:tc>
        <w:tc>
          <w:tcPr>
            <w:tcW w:w="2309" w:type="dxa"/>
            <w:noWrap w:val="0"/>
            <w:vAlign w:val="center"/>
          </w:tcPr>
          <w:p w14:paraId="48EEC605">
            <w:pPr>
              <w:tabs>
                <w:tab w:val="left" w:pos="6300"/>
              </w:tabs>
              <w:snapToGrid w:val="0"/>
              <w:spacing w:line="500" w:lineRule="exact"/>
              <w:jc w:val="center"/>
              <w:outlineLvl w:val="0"/>
              <w:rPr>
                <w:rFonts w:hint="eastAsia" w:ascii="宋体" w:hAnsi="宋体" w:eastAsia="宋体" w:cs="宋体"/>
                <w:sz w:val="21"/>
                <w:szCs w:val="21"/>
              </w:rPr>
            </w:pPr>
          </w:p>
        </w:tc>
      </w:tr>
      <w:tr w14:paraId="2350E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1" w:type="dxa"/>
            <w:noWrap w:val="0"/>
            <w:vAlign w:val="center"/>
          </w:tcPr>
          <w:p w14:paraId="6DCBB218">
            <w:pPr>
              <w:tabs>
                <w:tab w:val="left" w:pos="6300"/>
              </w:tabs>
              <w:snapToGrid w:val="0"/>
              <w:spacing w:line="500" w:lineRule="exact"/>
              <w:jc w:val="center"/>
              <w:outlineLvl w:val="0"/>
              <w:rPr>
                <w:rFonts w:hint="eastAsia" w:ascii="宋体" w:hAnsi="宋体" w:eastAsia="宋体" w:cs="宋体"/>
                <w:sz w:val="21"/>
                <w:szCs w:val="21"/>
              </w:rPr>
            </w:pPr>
          </w:p>
        </w:tc>
        <w:tc>
          <w:tcPr>
            <w:tcW w:w="2967" w:type="dxa"/>
            <w:noWrap w:val="0"/>
            <w:vAlign w:val="center"/>
          </w:tcPr>
          <w:p w14:paraId="1B28A3A5">
            <w:pPr>
              <w:tabs>
                <w:tab w:val="left" w:pos="6300"/>
              </w:tabs>
              <w:snapToGrid w:val="0"/>
              <w:spacing w:line="500" w:lineRule="exact"/>
              <w:jc w:val="center"/>
              <w:outlineLvl w:val="0"/>
              <w:rPr>
                <w:rFonts w:hint="eastAsia" w:ascii="宋体" w:hAnsi="宋体" w:eastAsia="宋体" w:cs="宋体"/>
                <w:sz w:val="21"/>
                <w:szCs w:val="21"/>
              </w:rPr>
            </w:pPr>
          </w:p>
        </w:tc>
        <w:tc>
          <w:tcPr>
            <w:tcW w:w="3081" w:type="dxa"/>
            <w:noWrap w:val="0"/>
            <w:vAlign w:val="center"/>
          </w:tcPr>
          <w:p w14:paraId="37C6C62A">
            <w:pPr>
              <w:tabs>
                <w:tab w:val="left" w:pos="6300"/>
              </w:tabs>
              <w:snapToGrid w:val="0"/>
              <w:spacing w:line="500" w:lineRule="exact"/>
              <w:jc w:val="center"/>
              <w:outlineLvl w:val="0"/>
              <w:rPr>
                <w:rFonts w:hint="eastAsia" w:ascii="宋体" w:hAnsi="宋体" w:eastAsia="宋体" w:cs="宋体"/>
                <w:sz w:val="21"/>
                <w:szCs w:val="21"/>
              </w:rPr>
            </w:pPr>
          </w:p>
        </w:tc>
        <w:tc>
          <w:tcPr>
            <w:tcW w:w="2309" w:type="dxa"/>
            <w:noWrap w:val="0"/>
            <w:vAlign w:val="center"/>
          </w:tcPr>
          <w:p w14:paraId="159F5700">
            <w:pPr>
              <w:tabs>
                <w:tab w:val="left" w:pos="6300"/>
              </w:tabs>
              <w:snapToGrid w:val="0"/>
              <w:spacing w:line="500" w:lineRule="exact"/>
              <w:jc w:val="center"/>
              <w:outlineLvl w:val="0"/>
              <w:rPr>
                <w:rFonts w:hint="eastAsia" w:ascii="宋体" w:hAnsi="宋体" w:eastAsia="宋体" w:cs="宋体"/>
                <w:sz w:val="21"/>
                <w:szCs w:val="21"/>
              </w:rPr>
            </w:pPr>
          </w:p>
        </w:tc>
      </w:tr>
    </w:tbl>
    <w:p w14:paraId="01FA5697">
      <w:pPr>
        <w:spacing w:line="500" w:lineRule="exact"/>
        <w:ind w:firstLine="600" w:firstLineChars="250"/>
        <w:rPr>
          <w:rFonts w:hint="eastAsia" w:ascii="宋体" w:hAnsi="宋体" w:cs="宋体"/>
          <w:sz w:val="24"/>
          <w:szCs w:val="28"/>
        </w:rPr>
      </w:pPr>
      <w:r>
        <w:rPr>
          <w:rFonts w:hint="eastAsia" w:ascii="宋体" w:hAnsi="宋体" w:cs="宋体"/>
          <w:sz w:val="24"/>
          <w:szCs w:val="28"/>
        </w:rPr>
        <w:t xml:space="preserve">供应商：                            </w:t>
      </w:r>
      <w:r>
        <w:rPr>
          <w:rFonts w:hint="eastAsia" w:ascii="宋体" w:hAnsi="宋体" w:cs="宋体"/>
          <w:sz w:val="24"/>
          <w:szCs w:val="24"/>
        </w:rPr>
        <w:t>法定代表人（或其授权代表）或自然人：</w:t>
      </w:r>
    </w:p>
    <w:p w14:paraId="0129DC47">
      <w:pPr>
        <w:spacing w:line="500" w:lineRule="exact"/>
        <w:rPr>
          <w:rFonts w:hint="eastAsia" w:ascii="宋体" w:hAnsi="宋体" w:cs="宋体"/>
          <w:sz w:val="24"/>
          <w:szCs w:val="28"/>
        </w:rPr>
      </w:pPr>
      <w:r>
        <w:rPr>
          <w:rFonts w:hint="eastAsia" w:ascii="宋体" w:hAnsi="宋体" w:cs="宋体"/>
          <w:sz w:val="24"/>
          <w:szCs w:val="28"/>
        </w:rPr>
        <w:t xml:space="preserve">    </w:t>
      </w:r>
    </w:p>
    <w:p w14:paraId="08F10FC5">
      <w:pPr>
        <w:spacing w:line="500" w:lineRule="exact"/>
        <w:ind w:firstLine="720" w:firstLineChars="300"/>
        <w:rPr>
          <w:rFonts w:hint="eastAsia" w:ascii="宋体" w:hAnsi="宋体" w:cs="宋体"/>
          <w:sz w:val="24"/>
          <w:szCs w:val="28"/>
        </w:rPr>
      </w:pPr>
      <w:r>
        <w:rPr>
          <w:rFonts w:hint="eastAsia" w:ascii="宋体" w:hAnsi="宋体" w:cs="宋体"/>
          <w:sz w:val="24"/>
          <w:szCs w:val="28"/>
        </w:rPr>
        <w:t>（供应商公章）                               （签署或盖章）</w:t>
      </w:r>
    </w:p>
    <w:p w14:paraId="2B7D34BA">
      <w:pPr>
        <w:tabs>
          <w:tab w:val="left" w:pos="6300"/>
        </w:tabs>
        <w:snapToGrid w:val="0"/>
        <w:spacing w:line="500" w:lineRule="exact"/>
        <w:ind w:firstLine="570"/>
        <w:rPr>
          <w:rFonts w:hint="eastAsia" w:ascii="宋体" w:hAnsi="宋体" w:cs="宋体"/>
          <w:sz w:val="24"/>
        </w:rPr>
      </w:pPr>
      <w:r>
        <w:rPr>
          <w:rFonts w:hint="eastAsia" w:ascii="宋体" w:hAnsi="宋体" w:cs="宋体"/>
          <w:sz w:val="24"/>
          <w:szCs w:val="28"/>
        </w:rPr>
        <w:t xml:space="preserve">                                              年     月     日</w:t>
      </w:r>
    </w:p>
    <w:p w14:paraId="485ED0A9">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注：</w:t>
      </w:r>
    </w:p>
    <w:p w14:paraId="1B5F3E7D">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szCs w:val="24"/>
        </w:rPr>
        <w:t>1</w:t>
      </w:r>
      <w:r>
        <w:rPr>
          <w:rFonts w:hint="eastAsia" w:ascii="宋体" w:hAnsi="宋体" w:cs="宋体"/>
          <w:sz w:val="24"/>
        </w:rPr>
        <w:t>.</w:t>
      </w:r>
      <w:r>
        <w:rPr>
          <w:rFonts w:hint="eastAsia" w:ascii="宋体" w:hAnsi="宋体" w:cs="宋体"/>
          <w:sz w:val="24"/>
          <w:szCs w:val="24"/>
        </w:rPr>
        <w:t>本表即为对本项目“第二篇  项目服务需求”中所列条款进行比较和响应；</w:t>
      </w:r>
    </w:p>
    <w:p w14:paraId="18829F5B">
      <w:pPr>
        <w:snapToGrid w:val="0"/>
        <w:spacing w:line="400" w:lineRule="exact"/>
        <w:ind w:firstLine="480" w:firstLineChars="200"/>
        <w:jc w:val="left"/>
        <w:rPr>
          <w:rFonts w:hint="eastAsia" w:ascii="宋体" w:hAnsi="宋体" w:cs="宋体"/>
          <w:sz w:val="24"/>
          <w:szCs w:val="24"/>
        </w:rPr>
      </w:pPr>
      <w:r>
        <w:rPr>
          <w:rFonts w:hint="eastAsia" w:ascii="宋体" w:hAnsi="宋体" w:cs="宋体"/>
          <w:sz w:val="24"/>
        </w:rPr>
        <w:t>2.本表可扩展。</w:t>
      </w:r>
    </w:p>
    <w:p w14:paraId="625D7D5F">
      <w:pPr>
        <w:tabs>
          <w:tab w:val="left" w:pos="6300"/>
        </w:tabs>
        <w:snapToGrid w:val="0"/>
        <w:spacing w:line="400" w:lineRule="exact"/>
        <w:ind w:firstLine="560" w:firstLineChars="200"/>
        <w:rPr>
          <w:rFonts w:hint="eastAsia" w:ascii="宋体" w:hAnsi="宋体" w:cs="宋体"/>
          <w:szCs w:val="24"/>
        </w:rPr>
      </w:pPr>
      <w:r>
        <w:rPr>
          <w:rFonts w:hint="eastAsia" w:ascii="宋体" w:hAnsi="宋体" w:cs="宋体"/>
          <w:szCs w:val="24"/>
        </w:rPr>
        <w:br w:type="page"/>
      </w:r>
      <w:r>
        <w:rPr>
          <w:rFonts w:hint="eastAsia" w:ascii="宋体" w:hAnsi="宋体" w:cs="宋体"/>
          <w:sz w:val="24"/>
          <w:szCs w:val="24"/>
        </w:rPr>
        <w:t>（二）其他资料（格式自定）</w:t>
      </w:r>
    </w:p>
    <w:p w14:paraId="2BCC932D">
      <w:pPr>
        <w:pStyle w:val="3"/>
        <w:spacing w:before="120" w:beforeLines="50" w:after="120" w:afterLines="50" w:line="240" w:lineRule="auto"/>
        <w:rPr>
          <w:rFonts w:hint="eastAsia" w:ascii="宋体" w:hAnsi="宋体" w:cs="宋体"/>
          <w:sz w:val="24"/>
          <w:szCs w:val="24"/>
        </w:rPr>
      </w:pPr>
      <w:r>
        <w:rPr>
          <w:rFonts w:hint="eastAsia" w:ascii="宋体" w:hAnsi="宋体" w:cs="宋体"/>
          <w:b w:val="0"/>
        </w:rPr>
        <w:br w:type="page"/>
      </w:r>
      <w:bookmarkStart w:id="182" w:name="_Toc27667"/>
      <w:bookmarkStart w:id="183" w:name="_Toc313008358"/>
      <w:bookmarkStart w:id="184" w:name="_Toc313888362"/>
      <w:bookmarkStart w:id="185" w:name="_Toc25586"/>
      <w:bookmarkStart w:id="186" w:name="_Toc76462352"/>
      <w:bookmarkStart w:id="187" w:name="_Toc342913421"/>
      <w:r>
        <w:rPr>
          <w:rFonts w:hint="eastAsia" w:ascii="宋体" w:hAnsi="宋体" w:cs="宋体"/>
          <w:sz w:val="24"/>
          <w:szCs w:val="24"/>
        </w:rPr>
        <w:t>三、商务部分</w:t>
      </w:r>
      <w:bookmarkEnd w:id="182"/>
    </w:p>
    <w:bookmarkEnd w:id="183"/>
    <w:bookmarkEnd w:id="184"/>
    <w:bookmarkEnd w:id="185"/>
    <w:bookmarkEnd w:id="186"/>
    <w:bookmarkEnd w:id="187"/>
    <w:p w14:paraId="49E6BE2E">
      <w:pPr>
        <w:snapToGrid w:val="0"/>
        <w:spacing w:line="400" w:lineRule="exact"/>
        <w:ind w:firstLine="480" w:firstLineChars="200"/>
        <w:rPr>
          <w:rFonts w:hint="eastAsia" w:ascii="宋体" w:hAnsi="宋体" w:cs="宋体"/>
          <w:sz w:val="24"/>
          <w:szCs w:val="24"/>
        </w:rPr>
      </w:pPr>
      <w:r>
        <w:rPr>
          <w:rFonts w:hint="eastAsia" w:ascii="宋体" w:hAnsi="宋体" w:cs="宋体"/>
          <w:sz w:val="24"/>
          <w:szCs w:val="24"/>
        </w:rPr>
        <w:t>（一）商务响应偏离表</w:t>
      </w:r>
    </w:p>
    <w:p w14:paraId="4F6A330D">
      <w:pPr>
        <w:spacing w:line="400" w:lineRule="exact"/>
        <w:ind w:firstLine="480" w:firstLineChars="200"/>
        <w:rPr>
          <w:rFonts w:hint="eastAsia" w:ascii="宋体" w:hAnsi="宋体" w:cs="宋体"/>
          <w:sz w:val="24"/>
          <w:szCs w:val="24"/>
        </w:rPr>
      </w:pPr>
      <w:r>
        <w:rPr>
          <w:rFonts w:hint="eastAsia" w:ascii="宋体" w:hAnsi="宋体" w:cs="宋体"/>
          <w:sz w:val="24"/>
          <w:szCs w:val="24"/>
        </w:rPr>
        <w:t xml:space="preserve">项目编号：                                </w:t>
      </w:r>
    </w:p>
    <w:p w14:paraId="4883CBA0">
      <w:pPr>
        <w:snapToGrid w:val="0"/>
        <w:spacing w:line="400" w:lineRule="exact"/>
        <w:ind w:firstLine="480" w:firstLineChars="200"/>
        <w:rPr>
          <w:rFonts w:hint="eastAsia" w:ascii="宋体" w:hAnsi="宋体" w:cs="宋体"/>
          <w:sz w:val="24"/>
          <w:szCs w:val="24"/>
        </w:rPr>
      </w:pPr>
      <w:r>
        <w:rPr>
          <w:rFonts w:hint="eastAsia" w:ascii="宋体" w:hAnsi="宋体" w:cs="宋体"/>
          <w:sz w:val="24"/>
          <w:szCs w:val="24"/>
        </w:rPr>
        <w:t xml:space="preserve">磋商项目名称： </w:t>
      </w:r>
    </w:p>
    <w:tbl>
      <w:tblPr>
        <w:tblStyle w:val="2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18061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noWrap w:val="0"/>
            <w:vAlign w:val="center"/>
          </w:tcPr>
          <w:p w14:paraId="06BB8E5E">
            <w:pPr>
              <w:snapToGrid w:val="0"/>
              <w:spacing w:line="360" w:lineRule="auto"/>
              <w:ind w:firstLine="465"/>
              <w:rPr>
                <w:rFonts w:hint="eastAsia" w:ascii="宋体" w:hAnsi="宋体" w:eastAsia="宋体" w:cs="宋体"/>
                <w:sz w:val="21"/>
                <w:szCs w:val="24"/>
              </w:rPr>
            </w:pPr>
            <w:r>
              <w:rPr>
                <w:rFonts w:hint="eastAsia" w:ascii="宋体" w:hAnsi="宋体" w:eastAsia="宋体" w:cs="宋体"/>
                <w:sz w:val="21"/>
                <w:szCs w:val="24"/>
              </w:rPr>
              <w:t>序号</w:t>
            </w:r>
          </w:p>
        </w:tc>
        <w:tc>
          <w:tcPr>
            <w:tcW w:w="3179" w:type="dxa"/>
            <w:noWrap w:val="0"/>
            <w:vAlign w:val="center"/>
          </w:tcPr>
          <w:p w14:paraId="68413465">
            <w:pPr>
              <w:tabs>
                <w:tab w:val="left" w:pos="6300"/>
              </w:tabs>
              <w:snapToGrid w:val="0"/>
              <w:spacing w:line="360" w:lineRule="auto"/>
              <w:jc w:val="center"/>
              <w:outlineLvl w:val="0"/>
              <w:rPr>
                <w:rFonts w:hint="eastAsia" w:ascii="宋体" w:hAnsi="宋体" w:eastAsia="宋体" w:cs="宋体"/>
                <w:sz w:val="21"/>
                <w:szCs w:val="24"/>
              </w:rPr>
            </w:pPr>
            <w:r>
              <w:rPr>
                <w:rFonts w:hint="eastAsia" w:ascii="宋体" w:hAnsi="宋体" w:eastAsia="宋体" w:cs="宋体"/>
                <w:sz w:val="21"/>
                <w:szCs w:val="24"/>
              </w:rPr>
              <w:t>磋商项目商务需求</w:t>
            </w:r>
          </w:p>
        </w:tc>
        <w:tc>
          <w:tcPr>
            <w:tcW w:w="2434" w:type="dxa"/>
            <w:noWrap w:val="0"/>
            <w:vAlign w:val="center"/>
          </w:tcPr>
          <w:p w14:paraId="7CE475F0">
            <w:pPr>
              <w:tabs>
                <w:tab w:val="left" w:pos="6300"/>
              </w:tabs>
              <w:snapToGrid w:val="0"/>
              <w:spacing w:line="360" w:lineRule="auto"/>
              <w:jc w:val="center"/>
              <w:outlineLvl w:val="0"/>
              <w:rPr>
                <w:rFonts w:hint="eastAsia" w:ascii="宋体" w:hAnsi="宋体" w:eastAsia="宋体" w:cs="宋体"/>
                <w:sz w:val="21"/>
                <w:szCs w:val="24"/>
              </w:rPr>
            </w:pPr>
            <w:r>
              <w:rPr>
                <w:rFonts w:hint="eastAsia" w:ascii="宋体" w:hAnsi="宋体" w:eastAsia="宋体" w:cs="宋体"/>
                <w:sz w:val="21"/>
                <w:szCs w:val="24"/>
              </w:rPr>
              <w:t>响应情况</w:t>
            </w:r>
          </w:p>
        </w:tc>
        <w:tc>
          <w:tcPr>
            <w:tcW w:w="2355" w:type="dxa"/>
            <w:noWrap w:val="0"/>
            <w:vAlign w:val="center"/>
          </w:tcPr>
          <w:p w14:paraId="663866A6">
            <w:pPr>
              <w:tabs>
                <w:tab w:val="left" w:pos="6300"/>
              </w:tabs>
              <w:snapToGrid w:val="0"/>
              <w:spacing w:line="360" w:lineRule="auto"/>
              <w:jc w:val="center"/>
              <w:outlineLvl w:val="0"/>
              <w:rPr>
                <w:rFonts w:hint="eastAsia" w:ascii="宋体" w:hAnsi="宋体" w:eastAsia="宋体" w:cs="宋体"/>
                <w:sz w:val="21"/>
                <w:szCs w:val="24"/>
              </w:rPr>
            </w:pPr>
            <w:r>
              <w:rPr>
                <w:rFonts w:hint="eastAsia" w:ascii="宋体" w:hAnsi="宋体" w:eastAsia="宋体" w:cs="宋体"/>
                <w:sz w:val="21"/>
                <w:szCs w:val="24"/>
              </w:rPr>
              <w:t>偏离说明</w:t>
            </w:r>
          </w:p>
        </w:tc>
      </w:tr>
      <w:tr w14:paraId="64250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1807B8D9">
            <w:pPr>
              <w:tabs>
                <w:tab w:val="left" w:pos="6300"/>
              </w:tabs>
              <w:snapToGrid w:val="0"/>
              <w:spacing w:line="360" w:lineRule="auto"/>
              <w:jc w:val="center"/>
              <w:outlineLvl w:val="0"/>
              <w:rPr>
                <w:rFonts w:hint="eastAsia" w:ascii="宋体" w:hAnsi="宋体" w:eastAsia="宋体" w:cs="宋体"/>
                <w:sz w:val="21"/>
                <w:szCs w:val="24"/>
              </w:rPr>
            </w:pPr>
          </w:p>
        </w:tc>
        <w:tc>
          <w:tcPr>
            <w:tcW w:w="3179" w:type="dxa"/>
            <w:noWrap w:val="0"/>
            <w:vAlign w:val="center"/>
          </w:tcPr>
          <w:p w14:paraId="47D4234F">
            <w:pPr>
              <w:tabs>
                <w:tab w:val="left" w:pos="6300"/>
              </w:tabs>
              <w:snapToGrid w:val="0"/>
              <w:spacing w:line="360" w:lineRule="auto"/>
              <w:jc w:val="center"/>
              <w:outlineLvl w:val="0"/>
              <w:rPr>
                <w:rFonts w:hint="eastAsia" w:ascii="宋体" w:hAnsi="宋体" w:eastAsia="宋体" w:cs="宋体"/>
                <w:sz w:val="21"/>
                <w:szCs w:val="24"/>
              </w:rPr>
            </w:pPr>
          </w:p>
        </w:tc>
        <w:tc>
          <w:tcPr>
            <w:tcW w:w="2434" w:type="dxa"/>
            <w:noWrap w:val="0"/>
            <w:vAlign w:val="center"/>
          </w:tcPr>
          <w:p w14:paraId="75048CE7">
            <w:pPr>
              <w:tabs>
                <w:tab w:val="left" w:pos="6300"/>
              </w:tabs>
              <w:snapToGrid w:val="0"/>
              <w:spacing w:line="360" w:lineRule="auto"/>
              <w:outlineLvl w:val="0"/>
              <w:rPr>
                <w:rFonts w:hint="eastAsia" w:ascii="宋体" w:hAnsi="宋体" w:eastAsia="宋体" w:cs="宋体"/>
                <w:sz w:val="21"/>
                <w:szCs w:val="24"/>
              </w:rPr>
            </w:pPr>
            <w:r>
              <w:rPr>
                <w:rFonts w:hint="eastAsia" w:ascii="宋体" w:hAnsi="宋体" w:eastAsia="宋体" w:cs="宋体"/>
                <w:sz w:val="21"/>
                <w:szCs w:val="21"/>
              </w:rPr>
              <w:t>提醒：请注明具体内容以及响应文件中具体内容的位置（页码）</w:t>
            </w:r>
          </w:p>
        </w:tc>
        <w:tc>
          <w:tcPr>
            <w:tcW w:w="2355" w:type="dxa"/>
            <w:noWrap w:val="0"/>
            <w:vAlign w:val="center"/>
          </w:tcPr>
          <w:p w14:paraId="74E2FA99">
            <w:pPr>
              <w:tabs>
                <w:tab w:val="left" w:pos="6300"/>
              </w:tabs>
              <w:snapToGrid w:val="0"/>
              <w:spacing w:line="360" w:lineRule="auto"/>
              <w:jc w:val="center"/>
              <w:outlineLvl w:val="0"/>
              <w:rPr>
                <w:rFonts w:hint="eastAsia" w:ascii="宋体" w:hAnsi="宋体" w:eastAsia="宋体" w:cs="宋体"/>
                <w:sz w:val="21"/>
                <w:szCs w:val="24"/>
              </w:rPr>
            </w:pPr>
          </w:p>
        </w:tc>
      </w:tr>
      <w:tr w14:paraId="5E2C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67903830">
            <w:pPr>
              <w:tabs>
                <w:tab w:val="left" w:pos="6300"/>
              </w:tabs>
              <w:snapToGrid w:val="0"/>
              <w:spacing w:line="360" w:lineRule="auto"/>
              <w:jc w:val="center"/>
              <w:outlineLvl w:val="0"/>
              <w:rPr>
                <w:rFonts w:hint="eastAsia" w:ascii="宋体" w:hAnsi="宋体" w:eastAsia="宋体" w:cs="宋体"/>
                <w:sz w:val="21"/>
                <w:szCs w:val="24"/>
              </w:rPr>
            </w:pPr>
          </w:p>
        </w:tc>
        <w:tc>
          <w:tcPr>
            <w:tcW w:w="3179" w:type="dxa"/>
            <w:noWrap w:val="0"/>
            <w:vAlign w:val="center"/>
          </w:tcPr>
          <w:p w14:paraId="2BC9B6A5">
            <w:pPr>
              <w:tabs>
                <w:tab w:val="left" w:pos="6300"/>
              </w:tabs>
              <w:snapToGrid w:val="0"/>
              <w:spacing w:line="360" w:lineRule="auto"/>
              <w:jc w:val="center"/>
              <w:outlineLvl w:val="0"/>
              <w:rPr>
                <w:rFonts w:hint="eastAsia" w:ascii="宋体" w:hAnsi="宋体" w:eastAsia="宋体" w:cs="宋体"/>
                <w:sz w:val="21"/>
                <w:szCs w:val="24"/>
              </w:rPr>
            </w:pPr>
          </w:p>
        </w:tc>
        <w:tc>
          <w:tcPr>
            <w:tcW w:w="2434" w:type="dxa"/>
            <w:noWrap w:val="0"/>
            <w:vAlign w:val="center"/>
          </w:tcPr>
          <w:p w14:paraId="55FAAD23">
            <w:pPr>
              <w:tabs>
                <w:tab w:val="left" w:pos="6300"/>
              </w:tabs>
              <w:snapToGrid w:val="0"/>
              <w:spacing w:line="360" w:lineRule="auto"/>
              <w:jc w:val="center"/>
              <w:outlineLvl w:val="0"/>
              <w:rPr>
                <w:rFonts w:hint="eastAsia" w:ascii="宋体" w:hAnsi="宋体" w:eastAsia="宋体" w:cs="宋体"/>
                <w:sz w:val="21"/>
                <w:szCs w:val="24"/>
              </w:rPr>
            </w:pPr>
          </w:p>
        </w:tc>
        <w:tc>
          <w:tcPr>
            <w:tcW w:w="2355" w:type="dxa"/>
            <w:noWrap w:val="0"/>
            <w:vAlign w:val="center"/>
          </w:tcPr>
          <w:p w14:paraId="2CFCC0DD">
            <w:pPr>
              <w:tabs>
                <w:tab w:val="left" w:pos="6300"/>
              </w:tabs>
              <w:snapToGrid w:val="0"/>
              <w:spacing w:line="360" w:lineRule="auto"/>
              <w:jc w:val="center"/>
              <w:outlineLvl w:val="0"/>
              <w:rPr>
                <w:rFonts w:hint="eastAsia" w:ascii="宋体" w:hAnsi="宋体" w:eastAsia="宋体" w:cs="宋体"/>
                <w:sz w:val="21"/>
                <w:szCs w:val="24"/>
              </w:rPr>
            </w:pPr>
          </w:p>
        </w:tc>
      </w:tr>
      <w:tr w14:paraId="6F59C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7F5C8E36">
            <w:pPr>
              <w:tabs>
                <w:tab w:val="left" w:pos="6300"/>
              </w:tabs>
              <w:snapToGrid w:val="0"/>
              <w:spacing w:line="360" w:lineRule="auto"/>
              <w:jc w:val="center"/>
              <w:outlineLvl w:val="0"/>
              <w:rPr>
                <w:rFonts w:hint="eastAsia" w:ascii="宋体" w:hAnsi="宋体" w:eastAsia="宋体" w:cs="宋体"/>
                <w:sz w:val="21"/>
                <w:szCs w:val="24"/>
              </w:rPr>
            </w:pPr>
          </w:p>
        </w:tc>
        <w:tc>
          <w:tcPr>
            <w:tcW w:w="3179" w:type="dxa"/>
            <w:noWrap w:val="0"/>
            <w:vAlign w:val="center"/>
          </w:tcPr>
          <w:p w14:paraId="1F9C0B37">
            <w:pPr>
              <w:tabs>
                <w:tab w:val="left" w:pos="6300"/>
              </w:tabs>
              <w:snapToGrid w:val="0"/>
              <w:spacing w:line="360" w:lineRule="auto"/>
              <w:jc w:val="center"/>
              <w:outlineLvl w:val="0"/>
              <w:rPr>
                <w:rFonts w:hint="eastAsia" w:ascii="宋体" w:hAnsi="宋体" w:eastAsia="宋体" w:cs="宋体"/>
                <w:sz w:val="21"/>
                <w:szCs w:val="24"/>
              </w:rPr>
            </w:pPr>
          </w:p>
        </w:tc>
        <w:tc>
          <w:tcPr>
            <w:tcW w:w="2434" w:type="dxa"/>
            <w:noWrap w:val="0"/>
            <w:vAlign w:val="center"/>
          </w:tcPr>
          <w:p w14:paraId="6DCBDF55">
            <w:pPr>
              <w:tabs>
                <w:tab w:val="left" w:pos="6300"/>
              </w:tabs>
              <w:snapToGrid w:val="0"/>
              <w:spacing w:line="360" w:lineRule="auto"/>
              <w:jc w:val="center"/>
              <w:outlineLvl w:val="0"/>
              <w:rPr>
                <w:rFonts w:hint="eastAsia" w:ascii="宋体" w:hAnsi="宋体" w:eastAsia="宋体" w:cs="宋体"/>
                <w:sz w:val="21"/>
                <w:szCs w:val="24"/>
              </w:rPr>
            </w:pPr>
          </w:p>
        </w:tc>
        <w:tc>
          <w:tcPr>
            <w:tcW w:w="2355" w:type="dxa"/>
            <w:noWrap w:val="0"/>
            <w:vAlign w:val="center"/>
          </w:tcPr>
          <w:p w14:paraId="5BDA41D6">
            <w:pPr>
              <w:tabs>
                <w:tab w:val="left" w:pos="6300"/>
              </w:tabs>
              <w:snapToGrid w:val="0"/>
              <w:spacing w:line="360" w:lineRule="auto"/>
              <w:jc w:val="center"/>
              <w:outlineLvl w:val="0"/>
              <w:rPr>
                <w:rFonts w:hint="eastAsia" w:ascii="宋体" w:hAnsi="宋体" w:eastAsia="宋体" w:cs="宋体"/>
                <w:sz w:val="21"/>
                <w:szCs w:val="24"/>
              </w:rPr>
            </w:pPr>
          </w:p>
        </w:tc>
      </w:tr>
      <w:tr w14:paraId="30832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197F04D0">
            <w:pPr>
              <w:tabs>
                <w:tab w:val="left" w:pos="6300"/>
              </w:tabs>
              <w:snapToGrid w:val="0"/>
              <w:spacing w:line="360" w:lineRule="auto"/>
              <w:jc w:val="center"/>
              <w:outlineLvl w:val="0"/>
              <w:rPr>
                <w:rFonts w:hint="eastAsia" w:ascii="宋体" w:hAnsi="宋体" w:eastAsia="宋体" w:cs="宋体"/>
                <w:sz w:val="21"/>
                <w:szCs w:val="24"/>
              </w:rPr>
            </w:pPr>
          </w:p>
        </w:tc>
        <w:tc>
          <w:tcPr>
            <w:tcW w:w="3179" w:type="dxa"/>
            <w:noWrap w:val="0"/>
            <w:vAlign w:val="center"/>
          </w:tcPr>
          <w:p w14:paraId="02266859">
            <w:pPr>
              <w:tabs>
                <w:tab w:val="left" w:pos="6300"/>
              </w:tabs>
              <w:snapToGrid w:val="0"/>
              <w:spacing w:line="360" w:lineRule="auto"/>
              <w:jc w:val="center"/>
              <w:outlineLvl w:val="0"/>
              <w:rPr>
                <w:rFonts w:hint="eastAsia" w:ascii="宋体" w:hAnsi="宋体" w:eastAsia="宋体" w:cs="宋体"/>
                <w:sz w:val="21"/>
                <w:szCs w:val="24"/>
              </w:rPr>
            </w:pPr>
          </w:p>
        </w:tc>
        <w:tc>
          <w:tcPr>
            <w:tcW w:w="2434" w:type="dxa"/>
            <w:noWrap w:val="0"/>
            <w:vAlign w:val="center"/>
          </w:tcPr>
          <w:p w14:paraId="796405B3">
            <w:pPr>
              <w:tabs>
                <w:tab w:val="left" w:pos="6300"/>
              </w:tabs>
              <w:snapToGrid w:val="0"/>
              <w:spacing w:line="360" w:lineRule="auto"/>
              <w:jc w:val="center"/>
              <w:outlineLvl w:val="0"/>
              <w:rPr>
                <w:rFonts w:hint="eastAsia" w:ascii="宋体" w:hAnsi="宋体" w:eastAsia="宋体" w:cs="宋体"/>
                <w:sz w:val="21"/>
                <w:szCs w:val="24"/>
              </w:rPr>
            </w:pPr>
          </w:p>
        </w:tc>
        <w:tc>
          <w:tcPr>
            <w:tcW w:w="2355" w:type="dxa"/>
            <w:noWrap w:val="0"/>
            <w:vAlign w:val="center"/>
          </w:tcPr>
          <w:p w14:paraId="3E5AFF8D">
            <w:pPr>
              <w:tabs>
                <w:tab w:val="left" w:pos="6300"/>
              </w:tabs>
              <w:snapToGrid w:val="0"/>
              <w:spacing w:line="360" w:lineRule="auto"/>
              <w:jc w:val="center"/>
              <w:outlineLvl w:val="0"/>
              <w:rPr>
                <w:rFonts w:hint="eastAsia" w:ascii="宋体" w:hAnsi="宋体" w:eastAsia="宋体" w:cs="宋体"/>
                <w:sz w:val="21"/>
                <w:szCs w:val="24"/>
              </w:rPr>
            </w:pPr>
          </w:p>
        </w:tc>
      </w:tr>
      <w:tr w14:paraId="268BF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5B475105">
            <w:pPr>
              <w:tabs>
                <w:tab w:val="left" w:pos="6300"/>
              </w:tabs>
              <w:snapToGrid w:val="0"/>
              <w:spacing w:line="360" w:lineRule="auto"/>
              <w:jc w:val="center"/>
              <w:outlineLvl w:val="0"/>
              <w:rPr>
                <w:rFonts w:hint="eastAsia" w:ascii="宋体" w:hAnsi="宋体" w:eastAsia="宋体" w:cs="宋体"/>
                <w:sz w:val="21"/>
                <w:szCs w:val="24"/>
              </w:rPr>
            </w:pPr>
          </w:p>
        </w:tc>
        <w:tc>
          <w:tcPr>
            <w:tcW w:w="3179" w:type="dxa"/>
            <w:noWrap w:val="0"/>
            <w:vAlign w:val="center"/>
          </w:tcPr>
          <w:p w14:paraId="625045E3">
            <w:pPr>
              <w:tabs>
                <w:tab w:val="left" w:pos="6300"/>
              </w:tabs>
              <w:snapToGrid w:val="0"/>
              <w:spacing w:line="360" w:lineRule="auto"/>
              <w:jc w:val="center"/>
              <w:outlineLvl w:val="0"/>
              <w:rPr>
                <w:rFonts w:hint="eastAsia" w:ascii="宋体" w:hAnsi="宋体" w:eastAsia="宋体" w:cs="宋体"/>
                <w:sz w:val="21"/>
                <w:szCs w:val="24"/>
              </w:rPr>
            </w:pPr>
          </w:p>
        </w:tc>
        <w:tc>
          <w:tcPr>
            <w:tcW w:w="2434" w:type="dxa"/>
            <w:noWrap w:val="0"/>
            <w:vAlign w:val="center"/>
          </w:tcPr>
          <w:p w14:paraId="6626C982">
            <w:pPr>
              <w:tabs>
                <w:tab w:val="left" w:pos="6300"/>
              </w:tabs>
              <w:snapToGrid w:val="0"/>
              <w:spacing w:line="360" w:lineRule="auto"/>
              <w:jc w:val="center"/>
              <w:outlineLvl w:val="0"/>
              <w:rPr>
                <w:rFonts w:hint="eastAsia" w:ascii="宋体" w:hAnsi="宋体" w:eastAsia="宋体" w:cs="宋体"/>
                <w:sz w:val="21"/>
                <w:szCs w:val="24"/>
              </w:rPr>
            </w:pPr>
          </w:p>
        </w:tc>
        <w:tc>
          <w:tcPr>
            <w:tcW w:w="2355" w:type="dxa"/>
            <w:noWrap w:val="0"/>
            <w:vAlign w:val="center"/>
          </w:tcPr>
          <w:p w14:paraId="4AD624E4">
            <w:pPr>
              <w:tabs>
                <w:tab w:val="left" w:pos="6300"/>
              </w:tabs>
              <w:snapToGrid w:val="0"/>
              <w:spacing w:line="360" w:lineRule="auto"/>
              <w:jc w:val="center"/>
              <w:outlineLvl w:val="0"/>
              <w:rPr>
                <w:rFonts w:hint="eastAsia" w:ascii="宋体" w:hAnsi="宋体" w:eastAsia="宋体" w:cs="宋体"/>
                <w:sz w:val="21"/>
                <w:szCs w:val="24"/>
              </w:rPr>
            </w:pPr>
          </w:p>
        </w:tc>
      </w:tr>
      <w:tr w14:paraId="0EB11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27375759">
            <w:pPr>
              <w:tabs>
                <w:tab w:val="left" w:pos="6300"/>
              </w:tabs>
              <w:snapToGrid w:val="0"/>
              <w:spacing w:line="360" w:lineRule="auto"/>
              <w:jc w:val="center"/>
              <w:outlineLvl w:val="0"/>
              <w:rPr>
                <w:rFonts w:hint="eastAsia" w:ascii="宋体" w:hAnsi="宋体" w:eastAsia="宋体" w:cs="宋体"/>
                <w:sz w:val="21"/>
                <w:szCs w:val="24"/>
              </w:rPr>
            </w:pPr>
          </w:p>
        </w:tc>
        <w:tc>
          <w:tcPr>
            <w:tcW w:w="3179" w:type="dxa"/>
            <w:noWrap w:val="0"/>
            <w:vAlign w:val="center"/>
          </w:tcPr>
          <w:p w14:paraId="5642A547">
            <w:pPr>
              <w:tabs>
                <w:tab w:val="left" w:pos="6300"/>
              </w:tabs>
              <w:snapToGrid w:val="0"/>
              <w:spacing w:line="360" w:lineRule="auto"/>
              <w:jc w:val="center"/>
              <w:outlineLvl w:val="0"/>
              <w:rPr>
                <w:rFonts w:hint="eastAsia" w:ascii="宋体" w:hAnsi="宋体" w:eastAsia="宋体" w:cs="宋体"/>
                <w:sz w:val="21"/>
                <w:szCs w:val="24"/>
              </w:rPr>
            </w:pPr>
          </w:p>
        </w:tc>
        <w:tc>
          <w:tcPr>
            <w:tcW w:w="2434" w:type="dxa"/>
            <w:noWrap w:val="0"/>
            <w:vAlign w:val="center"/>
          </w:tcPr>
          <w:p w14:paraId="76D12186">
            <w:pPr>
              <w:tabs>
                <w:tab w:val="left" w:pos="6300"/>
              </w:tabs>
              <w:snapToGrid w:val="0"/>
              <w:spacing w:line="360" w:lineRule="auto"/>
              <w:jc w:val="center"/>
              <w:outlineLvl w:val="0"/>
              <w:rPr>
                <w:rFonts w:hint="eastAsia" w:ascii="宋体" w:hAnsi="宋体" w:eastAsia="宋体" w:cs="宋体"/>
                <w:sz w:val="21"/>
                <w:szCs w:val="24"/>
              </w:rPr>
            </w:pPr>
          </w:p>
        </w:tc>
        <w:tc>
          <w:tcPr>
            <w:tcW w:w="2355" w:type="dxa"/>
            <w:noWrap w:val="0"/>
            <w:vAlign w:val="center"/>
          </w:tcPr>
          <w:p w14:paraId="60598608">
            <w:pPr>
              <w:tabs>
                <w:tab w:val="left" w:pos="6300"/>
              </w:tabs>
              <w:snapToGrid w:val="0"/>
              <w:spacing w:line="360" w:lineRule="auto"/>
              <w:jc w:val="center"/>
              <w:outlineLvl w:val="0"/>
              <w:rPr>
                <w:rFonts w:hint="eastAsia" w:ascii="宋体" w:hAnsi="宋体" w:eastAsia="宋体" w:cs="宋体"/>
                <w:sz w:val="21"/>
                <w:szCs w:val="24"/>
              </w:rPr>
            </w:pPr>
          </w:p>
        </w:tc>
      </w:tr>
    </w:tbl>
    <w:p w14:paraId="1F4FC666">
      <w:pPr>
        <w:snapToGrid w:val="0"/>
        <w:spacing w:line="360" w:lineRule="auto"/>
        <w:ind w:firstLine="465"/>
        <w:rPr>
          <w:rFonts w:hint="eastAsia" w:ascii="宋体" w:hAnsi="宋体" w:cs="宋体"/>
          <w:sz w:val="24"/>
          <w:szCs w:val="24"/>
        </w:rPr>
      </w:pPr>
    </w:p>
    <w:p w14:paraId="6DBFD071">
      <w:pPr>
        <w:spacing w:line="500" w:lineRule="exact"/>
        <w:ind w:firstLine="600" w:firstLineChars="250"/>
        <w:rPr>
          <w:rFonts w:hint="eastAsia" w:ascii="宋体" w:hAnsi="宋体" w:cs="宋体"/>
          <w:sz w:val="24"/>
          <w:szCs w:val="28"/>
        </w:rPr>
      </w:pPr>
      <w:r>
        <w:rPr>
          <w:rFonts w:hint="eastAsia" w:ascii="宋体" w:hAnsi="宋体" w:cs="宋体"/>
          <w:sz w:val="24"/>
          <w:szCs w:val="28"/>
        </w:rPr>
        <w:t xml:space="preserve">供应商：                          </w:t>
      </w:r>
      <w:r>
        <w:rPr>
          <w:rFonts w:hint="eastAsia" w:ascii="宋体" w:hAnsi="宋体" w:cs="宋体"/>
          <w:sz w:val="24"/>
          <w:szCs w:val="24"/>
        </w:rPr>
        <w:t>法定代表人（或其授权代表）或自然人：</w:t>
      </w:r>
    </w:p>
    <w:p w14:paraId="0C9B321D">
      <w:pPr>
        <w:spacing w:line="500" w:lineRule="exact"/>
        <w:rPr>
          <w:rFonts w:hint="eastAsia" w:ascii="宋体" w:hAnsi="宋体" w:cs="宋体"/>
          <w:sz w:val="24"/>
          <w:szCs w:val="28"/>
        </w:rPr>
      </w:pPr>
      <w:r>
        <w:rPr>
          <w:rFonts w:hint="eastAsia" w:ascii="宋体" w:hAnsi="宋体" w:cs="宋体"/>
          <w:sz w:val="24"/>
          <w:szCs w:val="28"/>
        </w:rPr>
        <w:t xml:space="preserve">    </w:t>
      </w:r>
    </w:p>
    <w:p w14:paraId="49E514B0">
      <w:pPr>
        <w:spacing w:line="500" w:lineRule="exact"/>
        <w:ind w:firstLine="360" w:firstLineChars="150"/>
        <w:rPr>
          <w:rFonts w:hint="eastAsia" w:ascii="宋体" w:hAnsi="宋体" w:cs="宋体"/>
          <w:sz w:val="24"/>
          <w:szCs w:val="28"/>
        </w:rPr>
      </w:pPr>
      <w:r>
        <w:rPr>
          <w:rFonts w:hint="eastAsia" w:ascii="宋体" w:hAnsi="宋体" w:cs="宋体"/>
          <w:sz w:val="24"/>
          <w:szCs w:val="28"/>
        </w:rPr>
        <w:t>（供应商公章）                                 （签署或盖章）</w:t>
      </w:r>
    </w:p>
    <w:p w14:paraId="1F514FB7">
      <w:pPr>
        <w:tabs>
          <w:tab w:val="left" w:pos="6300"/>
        </w:tabs>
        <w:snapToGrid w:val="0"/>
        <w:spacing w:line="500" w:lineRule="exact"/>
        <w:ind w:firstLine="570"/>
        <w:rPr>
          <w:rFonts w:hint="eastAsia" w:ascii="宋体" w:hAnsi="宋体" w:cs="宋体"/>
          <w:sz w:val="24"/>
        </w:rPr>
      </w:pPr>
      <w:r>
        <w:rPr>
          <w:rFonts w:hint="eastAsia" w:ascii="宋体" w:hAnsi="宋体" w:cs="宋体"/>
          <w:sz w:val="24"/>
          <w:szCs w:val="28"/>
        </w:rPr>
        <w:t xml:space="preserve">                                            年     月     日</w:t>
      </w:r>
    </w:p>
    <w:p w14:paraId="585E4A52">
      <w:pPr>
        <w:tabs>
          <w:tab w:val="left" w:pos="6300"/>
        </w:tabs>
        <w:snapToGrid w:val="0"/>
        <w:spacing w:line="400" w:lineRule="exact"/>
        <w:ind w:firstLine="480" w:firstLineChars="200"/>
        <w:rPr>
          <w:rFonts w:hint="eastAsia" w:ascii="宋体" w:hAnsi="宋体" w:cs="宋体"/>
          <w:sz w:val="24"/>
        </w:rPr>
      </w:pPr>
      <w:r>
        <w:rPr>
          <w:rFonts w:hint="eastAsia" w:ascii="宋体" w:hAnsi="宋体" w:cs="宋体"/>
          <w:sz w:val="24"/>
        </w:rPr>
        <w:t>注：</w:t>
      </w:r>
    </w:p>
    <w:p w14:paraId="5D7111CB">
      <w:pPr>
        <w:tabs>
          <w:tab w:val="left" w:pos="6300"/>
        </w:tabs>
        <w:snapToGrid w:val="0"/>
        <w:spacing w:line="400" w:lineRule="exact"/>
        <w:ind w:firstLine="480" w:firstLineChars="200"/>
        <w:rPr>
          <w:rFonts w:hint="eastAsia" w:ascii="宋体" w:hAnsi="宋体" w:cs="宋体"/>
          <w:sz w:val="24"/>
        </w:rPr>
      </w:pPr>
      <w:r>
        <w:rPr>
          <w:rFonts w:hint="eastAsia" w:ascii="宋体" w:hAnsi="宋体" w:cs="宋体"/>
          <w:sz w:val="24"/>
          <w:szCs w:val="24"/>
        </w:rPr>
        <w:t>1</w:t>
      </w:r>
      <w:r>
        <w:rPr>
          <w:rFonts w:hint="eastAsia" w:ascii="宋体" w:hAnsi="宋体" w:cs="宋体"/>
          <w:sz w:val="24"/>
        </w:rPr>
        <w:t>.</w:t>
      </w:r>
      <w:r>
        <w:rPr>
          <w:rFonts w:hint="eastAsia" w:ascii="宋体" w:hAnsi="宋体" w:cs="宋体"/>
          <w:sz w:val="24"/>
          <w:szCs w:val="24"/>
        </w:rPr>
        <w:t>本表即为对本项目“第三篇  项目商务需求”中所列条款进行比较和响应；</w:t>
      </w:r>
    </w:p>
    <w:p w14:paraId="5380CD83">
      <w:pPr>
        <w:snapToGrid w:val="0"/>
        <w:spacing w:line="400" w:lineRule="exact"/>
        <w:ind w:firstLine="480" w:firstLineChars="200"/>
        <w:rPr>
          <w:rFonts w:hint="eastAsia" w:ascii="宋体" w:hAnsi="宋体" w:cs="宋体"/>
          <w:b/>
        </w:rPr>
        <w:sectPr>
          <w:pgSz w:w="11907" w:h="16840"/>
          <w:pgMar w:top="1134" w:right="1191" w:bottom="1134" w:left="1304" w:header="851" w:footer="992" w:gutter="0"/>
          <w:pgNumType w:fmt="numberInDash"/>
          <w:cols w:space="720" w:num="1"/>
          <w:docGrid w:linePitch="380" w:charSpace="-5735"/>
        </w:sectPr>
      </w:pPr>
      <w:r>
        <w:rPr>
          <w:rFonts w:hint="eastAsia" w:ascii="宋体" w:hAnsi="宋体" w:cs="宋体"/>
          <w:sz w:val="24"/>
        </w:rPr>
        <w:t>2.本表可扩展。</w:t>
      </w:r>
    </w:p>
    <w:p w14:paraId="4B6BDA07">
      <w:pPr>
        <w:snapToGrid w:val="0"/>
        <w:spacing w:line="400" w:lineRule="exact"/>
        <w:ind w:firstLine="480" w:firstLineChars="200"/>
        <w:rPr>
          <w:rFonts w:hint="eastAsia" w:ascii="宋体" w:hAnsi="宋体" w:cs="宋体"/>
          <w:sz w:val="24"/>
          <w:szCs w:val="24"/>
        </w:rPr>
      </w:pPr>
      <w:bookmarkStart w:id="188" w:name="_Toc283382459"/>
      <w:r>
        <w:rPr>
          <w:rFonts w:hint="eastAsia" w:ascii="宋体" w:hAnsi="宋体" w:cs="宋体"/>
          <w:sz w:val="24"/>
          <w:szCs w:val="24"/>
        </w:rPr>
        <w:t>（二）其它优惠承诺（格式自定）</w:t>
      </w:r>
    </w:p>
    <w:p w14:paraId="302A3853">
      <w:pPr>
        <w:snapToGrid w:val="0"/>
        <w:spacing w:line="400" w:lineRule="exact"/>
        <w:ind w:firstLine="480" w:firstLineChars="200"/>
        <w:rPr>
          <w:rFonts w:hint="eastAsia" w:ascii="宋体" w:hAnsi="宋体" w:cs="宋体"/>
          <w:sz w:val="24"/>
          <w:szCs w:val="24"/>
        </w:rPr>
      </w:pPr>
    </w:p>
    <w:p w14:paraId="5708E752">
      <w:pPr>
        <w:pStyle w:val="3"/>
        <w:spacing w:before="190" w:beforeLines="50" w:after="190" w:afterLines="50" w:line="240" w:lineRule="auto"/>
        <w:rPr>
          <w:rFonts w:hint="eastAsia" w:ascii="宋体" w:hAnsi="宋体" w:cs="宋体"/>
          <w:sz w:val="24"/>
          <w:szCs w:val="24"/>
        </w:rPr>
      </w:pPr>
      <w:r>
        <w:rPr>
          <w:rFonts w:hint="eastAsia" w:ascii="宋体" w:hAnsi="宋体" w:cs="宋体"/>
          <w:sz w:val="24"/>
          <w:szCs w:val="24"/>
        </w:rPr>
        <w:br w:type="page"/>
      </w:r>
      <w:bookmarkEnd w:id="188"/>
      <w:bookmarkStart w:id="189" w:name="_Toc26507"/>
      <w:bookmarkStart w:id="190" w:name="_Toc76462353"/>
      <w:bookmarkStart w:id="191" w:name="_Toc313888363"/>
      <w:bookmarkStart w:id="192" w:name="_Toc31316"/>
      <w:bookmarkStart w:id="193" w:name="_Toc313008359"/>
      <w:bookmarkStart w:id="194" w:name="_Toc342913422"/>
      <w:r>
        <w:rPr>
          <w:rFonts w:hint="eastAsia" w:ascii="宋体" w:hAnsi="宋体" w:cs="宋体"/>
          <w:sz w:val="24"/>
          <w:szCs w:val="24"/>
        </w:rPr>
        <w:t>四、资格条件</w:t>
      </w:r>
      <w:bookmarkEnd w:id="189"/>
    </w:p>
    <w:bookmarkEnd w:id="190"/>
    <w:bookmarkEnd w:id="191"/>
    <w:bookmarkEnd w:id="192"/>
    <w:bookmarkEnd w:id="193"/>
    <w:bookmarkEnd w:id="194"/>
    <w:p w14:paraId="10B38839">
      <w:pPr>
        <w:tabs>
          <w:tab w:val="left" w:pos="6300"/>
        </w:tabs>
        <w:snapToGrid w:val="0"/>
        <w:spacing w:line="400" w:lineRule="exact"/>
        <w:ind w:firstLine="570"/>
        <w:rPr>
          <w:rFonts w:hint="eastAsia" w:ascii="宋体" w:hAnsi="宋体" w:cs="宋体"/>
          <w:sz w:val="24"/>
          <w:szCs w:val="24"/>
        </w:rPr>
      </w:pPr>
      <w:r>
        <w:rPr>
          <w:rFonts w:hint="eastAsia" w:ascii="宋体" w:hAnsi="宋体" w:cs="宋体"/>
          <w:sz w:val="24"/>
          <w:szCs w:val="24"/>
        </w:rPr>
        <w:t>（一）法人营业执照（副本）或事业单位法人证书（副本）或个体工商户营业执照或有效的自然人身份证明或社会团体法人登记证书复印件</w:t>
      </w:r>
    </w:p>
    <w:p w14:paraId="010684DF">
      <w:pPr>
        <w:tabs>
          <w:tab w:val="left" w:pos="6300"/>
        </w:tabs>
        <w:snapToGrid w:val="0"/>
        <w:spacing w:line="400" w:lineRule="exact"/>
        <w:ind w:firstLine="570"/>
        <w:rPr>
          <w:rFonts w:hint="eastAsia" w:ascii="宋体" w:hAnsi="宋体" w:cs="宋体"/>
        </w:rPr>
      </w:pPr>
    </w:p>
    <w:p w14:paraId="77D3546E">
      <w:pPr>
        <w:tabs>
          <w:tab w:val="left" w:pos="6300"/>
        </w:tabs>
        <w:snapToGrid w:val="0"/>
        <w:spacing w:line="500" w:lineRule="exact"/>
        <w:ind w:firstLine="570"/>
        <w:rPr>
          <w:rFonts w:hint="eastAsia" w:ascii="宋体" w:hAnsi="宋体" w:cs="宋体"/>
        </w:rPr>
      </w:pPr>
    </w:p>
    <w:p w14:paraId="7A64E6CE">
      <w:pPr>
        <w:tabs>
          <w:tab w:val="left" w:pos="6300"/>
        </w:tabs>
        <w:snapToGrid w:val="0"/>
        <w:spacing w:line="500" w:lineRule="exact"/>
        <w:ind w:firstLine="570"/>
        <w:rPr>
          <w:rFonts w:hint="eastAsia" w:ascii="宋体" w:hAnsi="宋体" w:cs="宋体"/>
        </w:rPr>
      </w:pPr>
    </w:p>
    <w:p w14:paraId="6DFD05D9">
      <w:pPr>
        <w:tabs>
          <w:tab w:val="left" w:pos="6300"/>
        </w:tabs>
        <w:snapToGrid w:val="0"/>
        <w:spacing w:line="500" w:lineRule="exact"/>
        <w:ind w:firstLine="570"/>
        <w:rPr>
          <w:rFonts w:hint="eastAsia" w:ascii="宋体" w:hAnsi="宋体" w:cs="宋体"/>
        </w:rPr>
      </w:pPr>
    </w:p>
    <w:p w14:paraId="57662835">
      <w:pPr>
        <w:tabs>
          <w:tab w:val="left" w:pos="6300"/>
        </w:tabs>
        <w:snapToGrid w:val="0"/>
        <w:spacing w:line="500" w:lineRule="exact"/>
        <w:ind w:firstLine="570"/>
        <w:rPr>
          <w:rFonts w:hint="eastAsia" w:ascii="宋体" w:hAnsi="宋体" w:cs="宋体"/>
        </w:rPr>
      </w:pPr>
    </w:p>
    <w:p w14:paraId="656ACC69">
      <w:pPr>
        <w:snapToGrid w:val="0"/>
        <w:spacing w:line="400" w:lineRule="exact"/>
        <w:ind w:firstLine="560" w:firstLineChars="200"/>
        <w:rPr>
          <w:rFonts w:hint="eastAsia" w:ascii="宋体" w:hAnsi="宋体" w:cs="宋体"/>
          <w:sz w:val="24"/>
          <w:szCs w:val="24"/>
        </w:rPr>
      </w:pPr>
      <w:r>
        <w:rPr>
          <w:rFonts w:hint="eastAsia" w:ascii="宋体" w:hAnsi="宋体" w:cs="宋体"/>
        </w:rPr>
        <w:br w:type="page"/>
      </w:r>
      <w:r>
        <w:rPr>
          <w:rFonts w:hint="eastAsia" w:ascii="宋体" w:hAnsi="宋体" w:cs="宋体"/>
          <w:sz w:val="24"/>
          <w:szCs w:val="24"/>
        </w:rPr>
        <w:t>（二）法定代表人身份证明书（格式）</w:t>
      </w:r>
    </w:p>
    <w:p w14:paraId="31ED1B61">
      <w:pPr>
        <w:tabs>
          <w:tab w:val="left" w:pos="6300"/>
        </w:tabs>
        <w:snapToGrid w:val="0"/>
        <w:spacing w:line="500" w:lineRule="exact"/>
        <w:ind w:firstLine="570"/>
        <w:rPr>
          <w:rFonts w:hint="eastAsia" w:ascii="宋体" w:hAnsi="宋体" w:cs="宋体"/>
          <w:sz w:val="24"/>
        </w:rPr>
      </w:pPr>
    </w:p>
    <w:p w14:paraId="3771FE3C">
      <w:pPr>
        <w:tabs>
          <w:tab w:val="left" w:pos="6300"/>
        </w:tabs>
        <w:snapToGrid w:val="0"/>
        <w:spacing w:line="500" w:lineRule="exact"/>
        <w:ind w:firstLine="570"/>
        <w:rPr>
          <w:rFonts w:hint="eastAsia" w:ascii="宋体" w:hAnsi="宋体" w:cs="宋体"/>
          <w:sz w:val="24"/>
        </w:rPr>
      </w:pPr>
      <w:r>
        <w:rPr>
          <w:rFonts w:hint="eastAsia" w:ascii="宋体" w:hAnsi="宋体" w:cs="宋体"/>
          <w:sz w:val="24"/>
        </w:rPr>
        <w:t>磋商项目名称：</w:t>
      </w:r>
      <w:r>
        <w:rPr>
          <w:rFonts w:hint="eastAsia" w:ascii="宋体" w:hAnsi="宋体" w:cs="宋体"/>
          <w:sz w:val="24"/>
          <w:u w:val="single"/>
        </w:rPr>
        <w:t xml:space="preserve">                                                </w:t>
      </w:r>
    </w:p>
    <w:p w14:paraId="56950690">
      <w:pPr>
        <w:tabs>
          <w:tab w:val="left" w:pos="6300"/>
        </w:tabs>
        <w:snapToGrid w:val="0"/>
        <w:spacing w:line="500" w:lineRule="exact"/>
        <w:ind w:firstLine="570"/>
        <w:rPr>
          <w:rFonts w:hint="eastAsia" w:ascii="宋体" w:hAnsi="宋体" w:cs="宋体"/>
          <w:sz w:val="24"/>
        </w:rPr>
      </w:pPr>
    </w:p>
    <w:p w14:paraId="73913D45">
      <w:pPr>
        <w:tabs>
          <w:tab w:val="left" w:pos="6300"/>
        </w:tabs>
        <w:snapToGrid w:val="0"/>
        <w:spacing w:line="500" w:lineRule="exact"/>
        <w:rPr>
          <w:rFonts w:hint="eastAsia"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（采购代理机构名称）：</w:t>
      </w:r>
    </w:p>
    <w:p w14:paraId="607840DD">
      <w:pPr>
        <w:tabs>
          <w:tab w:val="left" w:pos="6300"/>
        </w:tabs>
        <w:snapToGrid w:val="0"/>
        <w:spacing w:line="500" w:lineRule="exact"/>
        <w:ind w:firstLine="570"/>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（法定代表人姓名）在</w:t>
      </w:r>
      <w:r>
        <w:rPr>
          <w:rFonts w:hint="eastAsia" w:ascii="宋体" w:hAnsi="宋体" w:cs="宋体"/>
          <w:sz w:val="24"/>
          <w:u w:val="single"/>
        </w:rPr>
        <w:t xml:space="preserve">                       </w:t>
      </w:r>
      <w:r>
        <w:rPr>
          <w:rFonts w:hint="eastAsia" w:ascii="宋体" w:hAnsi="宋体" w:cs="宋体"/>
          <w:sz w:val="24"/>
        </w:rPr>
        <w:t>（供应商名称）任</w:t>
      </w:r>
      <w:r>
        <w:rPr>
          <w:rFonts w:hint="eastAsia" w:ascii="宋体" w:hAnsi="宋体" w:cs="宋体"/>
          <w:sz w:val="24"/>
          <w:u w:val="single"/>
        </w:rPr>
        <w:t xml:space="preserve">    </w:t>
      </w:r>
      <w:r>
        <w:rPr>
          <w:rFonts w:hint="eastAsia" w:ascii="宋体" w:hAnsi="宋体" w:cs="宋体"/>
          <w:sz w:val="24"/>
        </w:rPr>
        <w:t>（职务名称）职务，是（供应商名称）</w:t>
      </w:r>
      <w:r>
        <w:rPr>
          <w:rFonts w:hint="eastAsia" w:ascii="宋体" w:hAnsi="宋体" w:cs="宋体"/>
          <w:sz w:val="24"/>
          <w:u w:val="single"/>
        </w:rPr>
        <w:t xml:space="preserve">              </w:t>
      </w:r>
      <w:r>
        <w:rPr>
          <w:rFonts w:hint="eastAsia" w:ascii="宋体" w:hAnsi="宋体" w:cs="宋体"/>
          <w:sz w:val="24"/>
        </w:rPr>
        <w:t>的法定代表人。</w:t>
      </w:r>
    </w:p>
    <w:p w14:paraId="69921F4D">
      <w:pPr>
        <w:tabs>
          <w:tab w:val="left" w:pos="6300"/>
        </w:tabs>
        <w:snapToGrid w:val="0"/>
        <w:spacing w:line="500" w:lineRule="exact"/>
        <w:ind w:firstLine="570"/>
        <w:rPr>
          <w:rFonts w:hint="eastAsia" w:ascii="宋体" w:hAnsi="宋体" w:cs="宋体"/>
          <w:sz w:val="24"/>
        </w:rPr>
      </w:pPr>
    </w:p>
    <w:p w14:paraId="38E0980E">
      <w:pPr>
        <w:tabs>
          <w:tab w:val="left" w:pos="6300"/>
        </w:tabs>
        <w:snapToGrid w:val="0"/>
        <w:spacing w:line="500" w:lineRule="exact"/>
        <w:ind w:firstLine="570"/>
        <w:rPr>
          <w:rFonts w:hint="eastAsia" w:ascii="宋体" w:hAnsi="宋体" w:cs="宋体"/>
          <w:sz w:val="24"/>
        </w:rPr>
      </w:pPr>
      <w:r>
        <w:rPr>
          <w:rFonts w:hint="eastAsia" w:ascii="宋体" w:hAnsi="宋体" w:cs="宋体"/>
          <w:sz w:val="24"/>
        </w:rPr>
        <w:t>特此证明。</w:t>
      </w:r>
    </w:p>
    <w:p w14:paraId="1D053693">
      <w:pPr>
        <w:tabs>
          <w:tab w:val="left" w:pos="6300"/>
        </w:tabs>
        <w:snapToGrid w:val="0"/>
        <w:spacing w:line="500" w:lineRule="exact"/>
        <w:ind w:firstLine="570"/>
        <w:rPr>
          <w:rFonts w:hint="eastAsia" w:ascii="宋体" w:hAnsi="宋体" w:cs="宋体"/>
          <w:sz w:val="24"/>
        </w:rPr>
      </w:pPr>
    </w:p>
    <w:p w14:paraId="10BA10D1">
      <w:pPr>
        <w:tabs>
          <w:tab w:val="left" w:pos="6300"/>
        </w:tabs>
        <w:snapToGrid w:val="0"/>
        <w:spacing w:line="500" w:lineRule="exact"/>
        <w:ind w:firstLine="570"/>
        <w:rPr>
          <w:rFonts w:hint="eastAsia" w:ascii="宋体" w:hAnsi="宋体" w:cs="宋体"/>
          <w:sz w:val="24"/>
        </w:rPr>
      </w:pPr>
    </w:p>
    <w:p w14:paraId="31D39AD9">
      <w:pPr>
        <w:tabs>
          <w:tab w:val="left" w:pos="6300"/>
        </w:tabs>
        <w:snapToGrid w:val="0"/>
        <w:spacing w:line="500" w:lineRule="exact"/>
        <w:ind w:firstLine="570"/>
        <w:rPr>
          <w:rFonts w:hint="eastAsia" w:ascii="宋体" w:hAnsi="宋体" w:cs="宋体"/>
          <w:sz w:val="24"/>
        </w:rPr>
      </w:pPr>
    </w:p>
    <w:p w14:paraId="7F787CA9">
      <w:pPr>
        <w:tabs>
          <w:tab w:val="left" w:pos="6300"/>
        </w:tabs>
        <w:snapToGrid w:val="0"/>
        <w:spacing w:line="500" w:lineRule="exact"/>
        <w:ind w:firstLine="570"/>
        <w:rPr>
          <w:rFonts w:hint="eastAsia" w:ascii="宋体" w:hAnsi="宋体" w:cs="宋体"/>
          <w:sz w:val="24"/>
        </w:rPr>
      </w:pPr>
      <w:r>
        <w:rPr>
          <w:rFonts w:hint="eastAsia" w:ascii="宋体" w:hAnsi="宋体" w:cs="宋体"/>
          <w:sz w:val="24"/>
        </w:rPr>
        <w:t xml:space="preserve">                                             （供应商公章）</w:t>
      </w:r>
    </w:p>
    <w:p w14:paraId="1BDBCF6F">
      <w:pPr>
        <w:tabs>
          <w:tab w:val="left" w:pos="6300"/>
        </w:tabs>
        <w:snapToGrid w:val="0"/>
        <w:spacing w:line="500" w:lineRule="exact"/>
        <w:ind w:firstLine="570"/>
        <w:rPr>
          <w:rFonts w:hint="eastAsia" w:ascii="宋体" w:hAnsi="宋体" w:cs="宋体"/>
          <w:sz w:val="24"/>
        </w:rPr>
      </w:pPr>
    </w:p>
    <w:p w14:paraId="6D3E1D52">
      <w:pPr>
        <w:tabs>
          <w:tab w:val="left" w:pos="6300"/>
        </w:tabs>
        <w:snapToGrid w:val="0"/>
        <w:spacing w:line="500" w:lineRule="exact"/>
        <w:ind w:firstLine="570"/>
        <w:rPr>
          <w:rFonts w:hint="eastAsia" w:ascii="宋体" w:hAnsi="宋体" w:cs="宋体"/>
          <w:sz w:val="24"/>
        </w:rPr>
      </w:pPr>
      <w:r>
        <w:rPr>
          <w:rFonts w:hint="eastAsia" w:ascii="宋体" w:hAnsi="宋体" w:cs="宋体"/>
          <w:sz w:val="24"/>
        </w:rPr>
        <w:t xml:space="preserve">                                             年   月   日</w:t>
      </w:r>
    </w:p>
    <w:p w14:paraId="54200A8B">
      <w:pPr>
        <w:tabs>
          <w:tab w:val="left" w:pos="6300"/>
        </w:tabs>
        <w:snapToGrid w:val="0"/>
        <w:spacing w:line="500" w:lineRule="exact"/>
        <w:ind w:firstLine="570"/>
        <w:rPr>
          <w:rFonts w:hint="eastAsia" w:ascii="宋体" w:hAnsi="宋体" w:cs="宋体"/>
          <w:sz w:val="24"/>
        </w:rPr>
      </w:pPr>
      <w:r>
        <w:rPr>
          <w:rFonts w:hint="eastAsia" w:ascii="宋体" w:hAnsi="宋体" w:cs="宋体"/>
          <w:sz w:val="24"/>
        </w:rPr>
        <w:t>法定代表人电话：XXXXXXX      电子邮箱：XXXXXX@XXXXX（若授权他人办理并签署响应文件的可不填写）</w:t>
      </w:r>
    </w:p>
    <w:p w14:paraId="2992644B">
      <w:pPr>
        <w:tabs>
          <w:tab w:val="left" w:pos="6300"/>
        </w:tabs>
        <w:snapToGrid w:val="0"/>
        <w:spacing w:line="500" w:lineRule="exact"/>
        <w:ind w:firstLine="570"/>
        <w:rPr>
          <w:rFonts w:hint="eastAsia" w:ascii="宋体" w:hAnsi="宋体" w:cs="宋体"/>
          <w:sz w:val="24"/>
        </w:rPr>
      </w:pPr>
      <w:r>
        <w:rPr>
          <w:rFonts w:hint="eastAsia" w:ascii="宋体" w:hAnsi="宋体" w:cs="宋体"/>
          <w:sz w:val="24"/>
        </w:rPr>
        <w:t>（附：法定代表人身份证正反面复印件）</w:t>
      </w:r>
    </w:p>
    <w:p w14:paraId="60200097">
      <w:pPr>
        <w:tabs>
          <w:tab w:val="left" w:pos="6300"/>
        </w:tabs>
        <w:snapToGrid w:val="0"/>
        <w:spacing w:line="500" w:lineRule="exact"/>
        <w:ind w:firstLine="570"/>
        <w:rPr>
          <w:rFonts w:hint="eastAsia" w:ascii="宋体" w:hAnsi="宋体" w:cs="宋体"/>
          <w:sz w:val="24"/>
        </w:rPr>
      </w:pPr>
    </w:p>
    <w:p w14:paraId="2F181460">
      <w:pPr>
        <w:tabs>
          <w:tab w:val="left" w:pos="6300"/>
        </w:tabs>
        <w:snapToGrid w:val="0"/>
        <w:spacing w:line="500" w:lineRule="exact"/>
        <w:ind w:firstLine="570"/>
        <w:rPr>
          <w:rFonts w:hint="eastAsia" w:ascii="宋体" w:hAnsi="宋体" w:cs="宋体"/>
          <w:sz w:val="24"/>
        </w:rPr>
      </w:pPr>
    </w:p>
    <w:p w14:paraId="70DDEEA0">
      <w:pPr>
        <w:tabs>
          <w:tab w:val="left" w:pos="6300"/>
        </w:tabs>
        <w:snapToGrid w:val="0"/>
        <w:spacing w:line="500" w:lineRule="exact"/>
        <w:ind w:firstLine="570"/>
        <w:rPr>
          <w:rFonts w:hint="eastAsia" w:ascii="宋体" w:hAnsi="宋体" w:cs="宋体"/>
          <w:sz w:val="24"/>
        </w:rPr>
      </w:pPr>
    </w:p>
    <w:p w14:paraId="04F10475">
      <w:pPr>
        <w:tabs>
          <w:tab w:val="left" w:pos="6300"/>
        </w:tabs>
        <w:snapToGrid w:val="0"/>
        <w:spacing w:line="500" w:lineRule="exact"/>
        <w:ind w:firstLine="570"/>
        <w:rPr>
          <w:rFonts w:hint="eastAsia" w:ascii="宋体" w:hAnsi="宋体" w:cs="宋体"/>
          <w:sz w:val="24"/>
        </w:rPr>
      </w:pPr>
    </w:p>
    <w:p w14:paraId="08241911">
      <w:pPr>
        <w:tabs>
          <w:tab w:val="left" w:pos="6300"/>
        </w:tabs>
        <w:snapToGrid w:val="0"/>
        <w:spacing w:line="500" w:lineRule="exact"/>
        <w:ind w:firstLine="570"/>
        <w:rPr>
          <w:rFonts w:hint="eastAsia" w:ascii="宋体" w:hAnsi="宋体" w:cs="宋体"/>
          <w:sz w:val="24"/>
        </w:rPr>
      </w:pPr>
    </w:p>
    <w:p w14:paraId="2ED08158">
      <w:pPr>
        <w:tabs>
          <w:tab w:val="left" w:pos="6300"/>
        </w:tabs>
        <w:snapToGrid w:val="0"/>
        <w:spacing w:line="500" w:lineRule="exact"/>
        <w:ind w:firstLine="570"/>
        <w:rPr>
          <w:rFonts w:hint="eastAsia" w:ascii="宋体" w:hAnsi="宋体" w:cs="宋体"/>
          <w:sz w:val="24"/>
        </w:rPr>
      </w:pPr>
    </w:p>
    <w:p w14:paraId="53477640">
      <w:pPr>
        <w:snapToGrid w:val="0"/>
        <w:spacing w:line="400" w:lineRule="exact"/>
        <w:ind w:firstLine="560" w:firstLineChars="200"/>
        <w:rPr>
          <w:rFonts w:hint="eastAsia" w:ascii="宋体" w:hAnsi="宋体" w:cs="宋体"/>
          <w:sz w:val="24"/>
          <w:szCs w:val="24"/>
        </w:rPr>
      </w:pPr>
      <w:r>
        <w:rPr>
          <w:rFonts w:hint="eastAsia" w:ascii="宋体" w:hAnsi="宋体" w:cs="宋体"/>
        </w:rPr>
        <w:br w:type="column"/>
      </w:r>
      <w:r>
        <w:rPr>
          <w:rFonts w:hint="eastAsia" w:ascii="宋体" w:hAnsi="宋体" w:cs="宋体"/>
          <w:sz w:val="24"/>
          <w:szCs w:val="24"/>
        </w:rPr>
        <w:t>（三）法定代表人授权委托书（格式）</w:t>
      </w:r>
    </w:p>
    <w:p w14:paraId="3372CE3C">
      <w:pPr>
        <w:tabs>
          <w:tab w:val="left" w:pos="6300"/>
        </w:tabs>
        <w:snapToGrid w:val="0"/>
        <w:spacing w:line="500" w:lineRule="exact"/>
        <w:ind w:firstLine="570"/>
        <w:rPr>
          <w:rFonts w:hint="eastAsia" w:ascii="宋体" w:hAnsi="宋体" w:cs="宋体"/>
          <w:sz w:val="24"/>
        </w:rPr>
      </w:pPr>
      <w:r>
        <w:rPr>
          <w:rFonts w:hint="eastAsia" w:ascii="宋体" w:hAnsi="宋体" w:cs="宋体"/>
          <w:sz w:val="24"/>
        </w:rPr>
        <w:t xml:space="preserve">    </w:t>
      </w:r>
    </w:p>
    <w:p w14:paraId="4A817E7B">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szCs w:val="28"/>
        </w:rPr>
        <w:t>磋商项目名称</w:t>
      </w:r>
      <w:r>
        <w:rPr>
          <w:rFonts w:hint="eastAsia" w:ascii="宋体" w:hAnsi="宋体" w:cs="宋体"/>
          <w:sz w:val="24"/>
        </w:rPr>
        <w:t>：</w:t>
      </w:r>
      <w:r>
        <w:rPr>
          <w:rFonts w:hint="eastAsia" w:ascii="宋体" w:hAnsi="宋体" w:cs="宋体"/>
          <w:sz w:val="24"/>
          <w:u w:val="single"/>
        </w:rPr>
        <w:t xml:space="preserve">                                                </w:t>
      </w:r>
    </w:p>
    <w:p w14:paraId="5DA18971">
      <w:pPr>
        <w:tabs>
          <w:tab w:val="left" w:pos="6300"/>
        </w:tabs>
        <w:snapToGrid w:val="0"/>
        <w:spacing w:line="500" w:lineRule="exact"/>
        <w:ind w:firstLine="570"/>
        <w:rPr>
          <w:rFonts w:hint="eastAsia" w:ascii="宋体" w:hAnsi="宋体" w:cs="宋体"/>
          <w:sz w:val="24"/>
        </w:rPr>
      </w:pPr>
    </w:p>
    <w:p w14:paraId="0C3CE369">
      <w:pPr>
        <w:tabs>
          <w:tab w:val="left" w:pos="6300"/>
        </w:tabs>
        <w:snapToGrid w:val="0"/>
        <w:spacing w:line="500" w:lineRule="exact"/>
        <w:rPr>
          <w:rFonts w:hint="eastAsia"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（采购代理机构名称）：</w:t>
      </w:r>
    </w:p>
    <w:p w14:paraId="7DEFF5FB">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（供应商法定代表人名称）是</w:t>
      </w:r>
      <w:r>
        <w:rPr>
          <w:rFonts w:hint="eastAsia" w:ascii="宋体" w:hAnsi="宋体" w:cs="宋体"/>
          <w:sz w:val="24"/>
          <w:u w:val="single"/>
        </w:rPr>
        <w:t xml:space="preserve">                    </w:t>
      </w:r>
      <w:r>
        <w:rPr>
          <w:rFonts w:hint="eastAsia" w:ascii="宋体" w:hAnsi="宋体" w:cs="宋体"/>
          <w:sz w:val="24"/>
        </w:rPr>
        <w:t>（供应商名称）的法定代表人，特授权</w:t>
      </w:r>
      <w:r>
        <w:rPr>
          <w:rFonts w:hint="eastAsia" w:ascii="宋体" w:hAnsi="宋体" w:cs="宋体"/>
          <w:sz w:val="24"/>
          <w:u w:val="single"/>
        </w:rPr>
        <w:t xml:space="preserve">          </w:t>
      </w:r>
      <w:r>
        <w:rPr>
          <w:rFonts w:hint="eastAsia" w:ascii="宋体" w:hAnsi="宋体" w:cs="宋体"/>
          <w:sz w:val="24"/>
        </w:rPr>
        <w:t>（被授权人姓名及身份证代码）代表我单位全权办理上述项目的磋商、签约等具体工作，并签署全部有关文件、协议及合同。</w:t>
      </w:r>
    </w:p>
    <w:p w14:paraId="23F8A22B">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我单位对被授权人的</w:t>
      </w:r>
      <w:r>
        <w:rPr>
          <w:rFonts w:hint="eastAsia" w:ascii="宋体" w:hAnsi="宋体" w:cs="宋体"/>
          <w:sz w:val="24"/>
          <w:szCs w:val="28"/>
        </w:rPr>
        <w:t>签署</w:t>
      </w:r>
      <w:r>
        <w:rPr>
          <w:rFonts w:hint="eastAsia" w:ascii="宋体" w:hAnsi="宋体" w:cs="宋体"/>
          <w:sz w:val="24"/>
        </w:rPr>
        <w:t>负全部责任。</w:t>
      </w:r>
    </w:p>
    <w:p w14:paraId="5A8CE626">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在撤销授权的书面通知以前，本授权书一直有效。被授权人在授权书有效期内签署的所有文件不因授权的撤销而失效。</w:t>
      </w:r>
    </w:p>
    <w:p w14:paraId="7C618ADD">
      <w:pPr>
        <w:tabs>
          <w:tab w:val="left" w:pos="6300"/>
        </w:tabs>
        <w:snapToGrid w:val="0"/>
        <w:spacing w:line="500" w:lineRule="exact"/>
        <w:ind w:firstLine="570"/>
        <w:rPr>
          <w:rFonts w:hint="eastAsia" w:ascii="宋体" w:hAnsi="宋体" w:cs="宋体"/>
          <w:sz w:val="24"/>
        </w:rPr>
      </w:pPr>
    </w:p>
    <w:p w14:paraId="23DBC4A8">
      <w:pPr>
        <w:tabs>
          <w:tab w:val="left" w:pos="6300"/>
        </w:tabs>
        <w:snapToGrid w:val="0"/>
        <w:spacing w:line="500" w:lineRule="exact"/>
        <w:ind w:firstLine="570"/>
        <w:rPr>
          <w:rFonts w:hint="eastAsia" w:ascii="宋体" w:hAnsi="宋体" w:cs="宋体"/>
          <w:sz w:val="24"/>
        </w:rPr>
      </w:pPr>
    </w:p>
    <w:p w14:paraId="606A975C">
      <w:pPr>
        <w:tabs>
          <w:tab w:val="left" w:pos="6300"/>
        </w:tabs>
        <w:snapToGrid w:val="0"/>
        <w:spacing w:line="500" w:lineRule="exact"/>
        <w:ind w:firstLine="570"/>
        <w:rPr>
          <w:rFonts w:hint="eastAsia" w:ascii="宋体" w:hAnsi="宋体" w:cs="宋体"/>
          <w:sz w:val="24"/>
        </w:rPr>
      </w:pPr>
      <w:r>
        <w:rPr>
          <w:rFonts w:hint="eastAsia" w:ascii="宋体" w:hAnsi="宋体" w:cs="宋体"/>
          <w:sz w:val="24"/>
        </w:rPr>
        <w:t>被授权人：                                 供应商法定代表人：</w:t>
      </w:r>
    </w:p>
    <w:p w14:paraId="03C04FDB">
      <w:pPr>
        <w:tabs>
          <w:tab w:val="left" w:pos="6300"/>
        </w:tabs>
        <w:snapToGrid w:val="0"/>
        <w:spacing w:line="500" w:lineRule="exact"/>
        <w:ind w:firstLine="570"/>
        <w:rPr>
          <w:rFonts w:hint="eastAsia" w:ascii="宋体" w:hAnsi="宋体" w:cs="宋体"/>
          <w:sz w:val="24"/>
          <w:szCs w:val="28"/>
        </w:rPr>
      </w:pPr>
      <w:r>
        <w:rPr>
          <w:rFonts w:hint="eastAsia" w:ascii="宋体" w:hAnsi="宋体" w:cs="宋体"/>
          <w:sz w:val="24"/>
          <w:szCs w:val="28"/>
        </w:rPr>
        <w:t>（签署或盖章）                                （签署或盖章）</w:t>
      </w:r>
    </w:p>
    <w:p w14:paraId="00EFDF42">
      <w:pPr>
        <w:tabs>
          <w:tab w:val="left" w:pos="6300"/>
        </w:tabs>
        <w:snapToGrid w:val="0"/>
        <w:spacing w:line="500" w:lineRule="exact"/>
        <w:ind w:firstLine="570"/>
        <w:rPr>
          <w:rFonts w:hint="eastAsia" w:ascii="宋体" w:hAnsi="宋体" w:cs="宋体"/>
          <w:sz w:val="24"/>
          <w:szCs w:val="28"/>
        </w:rPr>
      </w:pPr>
    </w:p>
    <w:p w14:paraId="67D9C4A1">
      <w:pPr>
        <w:tabs>
          <w:tab w:val="left" w:pos="6300"/>
        </w:tabs>
        <w:snapToGrid w:val="0"/>
        <w:spacing w:line="500" w:lineRule="exact"/>
        <w:ind w:firstLine="570"/>
        <w:rPr>
          <w:rFonts w:hint="eastAsia" w:ascii="宋体" w:hAnsi="宋体" w:cs="宋体"/>
          <w:sz w:val="24"/>
        </w:rPr>
      </w:pPr>
    </w:p>
    <w:p w14:paraId="6079AFA1">
      <w:pPr>
        <w:tabs>
          <w:tab w:val="left" w:pos="6300"/>
        </w:tabs>
        <w:snapToGrid w:val="0"/>
        <w:spacing w:line="500" w:lineRule="exact"/>
        <w:ind w:firstLine="570"/>
        <w:rPr>
          <w:rFonts w:hint="eastAsia" w:ascii="宋体" w:hAnsi="宋体" w:cs="宋体"/>
          <w:sz w:val="24"/>
        </w:rPr>
      </w:pPr>
      <w:r>
        <w:rPr>
          <w:rFonts w:hint="eastAsia" w:ascii="宋体" w:hAnsi="宋体" w:cs="宋体"/>
          <w:sz w:val="24"/>
        </w:rPr>
        <w:t>（附：被授权人身份证正反面复印件）</w:t>
      </w:r>
    </w:p>
    <w:p w14:paraId="0E409D42">
      <w:pPr>
        <w:tabs>
          <w:tab w:val="left" w:pos="6300"/>
        </w:tabs>
        <w:snapToGrid w:val="0"/>
        <w:spacing w:line="500" w:lineRule="exact"/>
        <w:ind w:firstLine="570"/>
        <w:rPr>
          <w:rFonts w:hint="eastAsia" w:ascii="宋体" w:hAnsi="宋体" w:cs="宋体"/>
          <w:sz w:val="24"/>
        </w:rPr>
      </w:pPr>
      <w:r>
        <w:rPr>
          <w:rFonts w:hint="eastAsia" w:ascii="宋体" w:hAnsi="宋体" w:cs="宋体"/>
          <w:sz w:val="24"/>
        </w:rPr>
        <w:t xml:space="preserve">                                          </w:t>
      </w:r>
    </w:p>
    <w:p w14:paraId="6A5EC68E">
      <w:pPr>
        <w:tabs>
          <w:tab w:val="left" w:pos="6300"/>
        </w:tabs>
        <w:snapToGrid w:val="0"/>
        <w:spacing w:line="500" w:lineRule="exact"/>
        <w:rPr>
          <w:rFonts w:hint="eastAsia" w:ascii="宋体" w:hAnsi="宋体" w:cs="宋体"/>
          <w:sz w:val="24"/>
        </w:rPr>
      </w:pPr>
    </w:p>
    <w:p w14:paraId="6183B6CC">
      <w:pPr>
        <w:tabs>
          <w:tab w:val="left" w:pos="6300"/>
        </w:tabs>
        <w:snapToGrid w:val="0"/>
        <w:spacing w:line="500" w:lineRule="exact"/>
        <w:ind w:right="480" w:firstLine="570"/>
        <w:jc w:val="right"/>
        <w:rPr>
          <w:rFonts w:hint="eastAsia" w:ascii="宋体" w:hAnsi="宋体" w:cs="宋体"/>
          <w:sz w:val="24"/>
        </w:rPr>
      </w:pPr>
      <w:r>
        <w:rPr>
          <w:rFonts w:hint="eastAsia" w:ascii="宋体" w:hAnsi="宋体" w:cs="宋体"/>
          <w:sz w:val="24"/>
        </w:rPr>
        <w:t>（供应商公章）</w:t>
      </w:r>
    </w:p>
    <w:p w14:paraId="708F5816">
      <w:pPr>
        <w:tabs>
          <w:tab w:val="left" w:pos="6300"/>
        </w:tabs>
        <w:snapToGrid w:val="0"/>
        <w:spacing w:line="500" w:lineRule="exact"/>
        <w:ind w:right="480" w:firstLine="570"/>
        <w:jc w:val="right"/>
        <w:rPr>
          <w:rFonts w:hint="eastAsia" w:ascii="宋体" w:hAnsi="宋体" w:cs="宋体"/>
          <w:sz w:val="24"/>
        </w:rPr>
      </w:pPr>
      <w:r>
        <w:rPr>
          <w:rFonts w:hint="eastAsia" w:ascii="宋体" w:hAnsi="宋体" w:cs="宋体"/>
          <w:sz w:val="24"/>
        </w:rPr>
        <w:t>年   月   日</w:t>
      </w:r>
    </w:p>
    <w:p w14:paraId="6510414F">
      <w:pPr>
        <w:tabs>
          <w:tab w:val="left" w:pos="6300"/>
        </w:tabs>
        <w:snapToGrid w:val="0"/>
        <w:spacing w:line="500" w:lineRule="exact"/>
        <w:ind w:right="480" w:firstLine="570"/>
        <w:jc w:val="left"/>
        <w:rPr>
          <w:rFonts w:hint="eastAsia" w:ascii="宋体" w:hAnsi="宋体" w:cs="宋体"/>
          <w:sz w:val="24"/>
        </w:rPr>
      </w:pPr>
      <w:r>
        <w:rPr>
          <w:rFonts w:hint="eastAsia" w:ascii="宋体" w:hAnsi="宋体" w:cs="宋体"/>
          <w:sz w:val="24"/>
        </w:rPr>
        <w:t>被授权人电话：XXXXXXX     电子邮箱：XXXXXX@XXXXX（若法定代表人办理并签署响应文件的可不填写）</w:t>
      </w:r>
    </w:p>
    <w:p w14:paraId="63C35476">
      <w:pPr>
        <w:tabs>
          <w:tab w:val="left" w:pos="6300"/>
        </w:tabs>
        <w:snapToGrid w:val="0"/>
        <w:spacing w:line="500" w:lineRule="exact"/>
        <w:ind w:right="480" w:firstLine="570"/>
        <w:jc w:val="left"/>
        <w:rPr>
          <w:rFonts w:hint="eastAsia" w:ascii="宋体" w:hAnsi="宋体" w:cs="宋体"/>
          <w:sz w:val="24"/>
        </w:rPr>
      </w:pPr>
      <w:r>
        <w:rPr>
          <w:rFonts w:hint="eastAsia" w:ascii="宋体" w:hAnsi="宋体" w:cs="宋体"/>
          <w:sz w:val="24"/>
        </w:rPr>
        <w:t>注：</w:t>
      </w:r>
    </w:p>
    <w:p w14:paraId="2B68E2F1">
      <w:pPr>
        <w:tabs>
          <w:tab w:val="left" w:pos="6300"/>
        </w:tabs>
        <w:snapToGrid w:val="0"/>
        <w:spacing w:line="500" w:lineRule="exact"/>
        <w:ind w:right="480" w:firstLine="570"/>
        <w:jc w:val="left"/>
        <w:rPr>
          <w:rFonts w:hint="eastAsia" w:ascii="宋体" w:hAnsi="宋体" w:cs="宋体"/>
          <w:sz w:val="24"/>
        </w:rPr>
      </w:pPr>
      <w:r>
        <w:rPr>
          <w:rFonts w:hint="eastAsia" w:ascii="宋体" w:hAnsi="宋体" w:cs="宋体"/>
          <w:sz w:val="24"/>
        </w:rPr>
        <w:t>1.若为法定代表人办理并签署响应文件的，不提供此文件。</w:t>
      </w:r>
    </w:p>
    <w:p w14:paraId="575142C7">
      <w:pPr>
        <w:tabs>
          <w:tab w:val="left" w:pos="6300"/>
        </w:tabs>
        <w:snapToGrid w:val="0"/>
        <w:spacing w:line="500" w:lineRule="exact"/>
        <w:ind w:firstLine="570"/>
        <w:rPr>
          <w:rFonts w:hint="eastAsia" w:ascii="宋体" w:hAnsi="宋体" w:cs="宋体"/>
          <w:sz w:val="24"/>
          <w:szCs w:val="24"/>
        </w:rPr>
      </w:pPr>
      <w:r>
        <w:rPr>
          <w:rFonts w:hint="eastAsia" w:ascii="宋体" w:hAnsi="宋体" w:cs="宋体"/>
        </w:rPr>
        <w:br w:type="column"/>
      </w:r>
      <w:r>
        <w:rPr>
          <w:rFonts w:hint="eastAsia" w:ascii="宋体" w:hAnsi="宋体" w:cs="宋体"/>
          <w:sz w:val="24"/>
          <w:szCs w:val="24"/>
        </w:rPr>
        <w:t>（四）</w:t>
      </w:r>
      <w:r>
        <w:rPr>
          <w:rFonts w:hint="eastAsia" w:ascii="宋体" w:hAnsi="宋体" w:cs="宋体"/>
          <w:sz w:val="24"/>
          <w:szCs w:val="28"/>
        </w:rPr>
        <w:t>基本资格条件承诺函</w:t>
      </w:r>
    </w:p>
    <w:p w14:paraId="0CC9B5DA">
      <w:pPr>
        <w:tabs>
          <w:tab w:val="left" w:pos="6300"/>
        </w:tabs>
        <w:snapToGrid w:val="0"/>
        <w:spacing w:line="500" w:lineRule="exact"/>
        <w:ind w:firstLine="562" w:firstLineChars="200"/>
        <w:jc w:val="center"/>
        <w:rPr>
          <w:rFonts w:hint="eastAsia" w:ascii="宋体" w:hAnsi="宋体" w:cs="宋体"/>
          <w:b/>
          <w:bCs/>
          <w:szCs w:val="32"/>
        </w:rPr>
      </w:pPr>
    </w:p>
    <w:p w14:paraId="117148F4">
      <w:pPr>
        <w:tabs>
          <w:tab w:val="left" w:pos="6300"/>
        </w:tabs>
        <w:snapToGrid w:val="0"/>
        <w:spacing w:line="500" w:lineRule="exact"/>
        <w:ind w:firstLine="562" w:firstLineChars="200"/>
        <w:jc w:val="center"/>
        <w:rPr>
          <w:rFonts w:hint="eastAsia" w:ascii="宋体" w:hAnsi="宋体" w:cs="宋体"/>
          <w:b/>
          <w:bCs/>
          <w:szCs w:val="32"/>
        </w:rPr>
      </w:pPr>
      <w:r>
        <w:rPr>
          <w:rFonts w:hint="eastAsia" w:ascii="宋体" w:hAnsi="宋体" w:cs="宋体"/>
          <w:b/>
          <w:bCs/>
          <w:szCs w:val="32"/>
        </w:rPr>
        <w:t>基本资格条件承诺函</w:t>
      </w:r>
    </w:p>
    <w:p w14:paraId="3A35A54E">
      <w:pPr>
        <w:tabs>
          <w:tab w:val="left" w:pos="6300"/>
        </w:tabs>
        <w:snapToGrid w:val="0"/>
        <w:spacing w:line="530" w:lineRule="exact"/>
        <w:rPr>
          <w:rFonts w:hint="eastAsia" w:ascii="宋体" w:hAnsi="宋体" w:cs="宋体"/>
          <w:sz w:val="24"/>
        </w:rPr>
      </w:pPr>
    </w:p>
    <w:p w14:paraId="425A571C">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（采购代理机构名称）：</w:t>
      </w:r>
    </w:p>
    <w:p w14:paraId="5DC22B44">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（供应商名称）郑重承诺：</w:t>
      </w:r>
    </w:p>
    <w:p w14:paraId="3FC9D2D5">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1.我方具有良好的商业信誉和健全的财务会计制度，具有履行合同所必需的设备和专业技术能力，具</w:t>
      </w:r>
      <w:r>
        <w:rPr>
          <w:rFonts w:hint="eastAsia" w:ascii="宋体" w:hAnsi="宋体" w:cs="宋体"/>
          <w:sz w:val="24"/>
          <w:lang w:val="zh-CN"/>
        </w:rPr>
        <w:t>有依法缴纳税收和社会保障金的良好记录</w:t>
      </w:r>
      <w:r>
        <w:rPr>
          <w:rFonts w:hint="eastAsia" w:ascii="宋体" w:hAnsi="宋体" w:cs="宋体"/>
          <w:sz w:val="24"/>
        </w:rPr>
        <w:t>，参加本项目采购活动前三年内无重大违法活动记录。</w:t>
      </w:r>
    </w:p>
    <w:p w14:paraId="79AFD656">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2.我方未列入在信用中国网站（www.creditchina.gov.cn）“失信被执行人”、“重大税收违法案件当事人名单”中，也未列入中国政府采购网（www.ccgp.gov.cn）“政府采购严重违法失信行为记录名单”中。</w:t>
      </w:r>
    </w:p>
    <w:p w14:paraId="50FDDD03">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3.我方在采购项目评审（评标）环节结束后，随时接受采购人、采购代理机构的检查验证，配合提供相关证明材料，证明符合《中华人民共和国政府采购法》规定的供应商基本资格条件。</w:t>
      </w:r>
    </w:p>
    <w:p w14:paraId="23652F02">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我方对以上承诺负全部法律责任。</w:t>
      </w:r>
    </w:p>
    <w:p w14:paraId="72504053">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特此承诺。</w:t>
      </w:r>
    </w:p>
    <w:p w14:paraId="3BE9806F">
      <w:pPr>
        <w:tabs>
          <w:tab w:val="left" w:pos="6300"/>
        </w:tabs>
        <w:snapToGrid w:val="0"/>
        <w:spacing w:line="500" w:lineRule="exact"/>
        <w:ind w:firstLine="480" w:firstLineChars="200"/>
        <w:rPr>
          <w:rFonts w:hint="eastAsia" w:ascii="宋体" w:hAnsi="宋体" w:cs="宋体"/>
          <w:sz w:val="24"/>
        </w:rPr>
      </w:pPr>
    </w:p>
    <w:p w14:paraId="77FB3A8C">
      <w:pPr>
        <w:tabs>
          <w:tab w:val="left" w:pos="6300"/>
        </w:tabs>
        <w:snapToGrid w:val="0"/>
        <w:spacing w:line="500" w:lineRule="exact"/>
        <w:ind w:firstLine="480" w:firstLineChars="200"/>
        <w:jc w:val="right"/>
        <w:rPr>
          <w:rFonts w:hint="eastAsia" w:ascii="宋体" w:hAnsi="宋体" w:cs="宋体"/>
          <w:sz w:val="24"/>
        </w:rPr>
      </w:pPr>
      <w:r>
        <w:rPr>
          <w:rFonts w:hint="eastAsia" w:ascii="宋体" w:hAnsi="宋体" w:cs="宋体"/>
          <w:sz w:val="24"/>
        </w:rPr>
        <w:t>（供应商公章）</w:t>
      </w:r>
    </w:p>
    <w:p w14:paraId="3D807182">
      <w:pPr>
        <w:tabs>
          <w:tab w:val="left" w:pos="6300"/>
        </w:tabs>
        <w:snapToGrid w:val="0"/>
        <w:spacing w:line="500" w:lineRule="exact"/>
        <w:jc w:val="right"/>
        <w:rPr>
          <w:rFonts w:hint="eastAsia" w:ascii="宋体" w:hAnsi="宋体" w:cs="宋体"/>
          <w:sz w:val="24"/>
          <w:szCs w:val="24"/>
        </w:rPr>
      </w:pPr>
      <w:r>
        <w:rPr>
          <w:rFonts w:hint="eastAsia" w:ascii="宋体" w:hAnsi="宋体" w:cs="宋体"/>
          <w:sz w:val="24"/>
        </w:rPr>
        <w:t>年  月   日</w:t>
      </w:r>
    </w:p>
    <w:p w14:paraId="0EB2B7DD">
      <w:pPr>
        <w:snapToGrid w:val="0"/>
        <w:spacing w:line="400" w:lineRule="exact"/>
        <w:ind w:firstLine="560" w:firstLineChars="200"/>
        <w:rPr>
          <w:rFonts w:hint="eastAsia" w:ascii="宋体" w:hAnsi="宋体" w:cs="宋体"/>
          <w:sz w:val="24"/>
          <w:szCs w:val="24"/>
        </w:rPr>
      </w:pPr>
      <w:r>
        <w:rPr>
          <w:rFonts w:hint="eastAsia" w:ascii="宋体" w:hAnsi="宋体" w:cs="宋体"/>
        </w:rPr>
        <w:br w:type="page"/>
      </w:r>
      <w:r>
        <w:rPr>
          <w:rFonts w:hint="eastAsia" w:ascii="宋体" w:hAnsi="宋体" w:cs="宋体"/>
          <w:sz w:val="24"/>
          <w:szCs w:val="24"/>
        </w:rPr>
        <w:t>（五）特定资格条件证明文件（如果有）</w:t>
      </w:r>
    </w:p>
    <w:p w14:paraId="2E48540F">
      <w:pPr>
        <w:tabs>
          <w:tab w:val="left" w:pos="6300"/>
        </w:tabs>
        <w:snapToGrid w:val="0"/>
        <w:spacing w:line="400" w:lineRule="exact"/>
        <w:ind w:firstLine="480" w:firstLineChars="200"/>
        <w:rPr>
          <w:rFonts w:hint="eastAsia" w:ascii="宋体" w:hAnsi="宋体" w:cs="宋体"/>
          <w:sz w:val="24"/>
          <w:szCs w:val="24"/>
        </w:rPr>
      </w:pPr>
    </w:p>
    <w:p w14:paraId="2C965EB5">
      <w:pPr>
        <w:pStyle w:val="3"/>
        <w:spacing w:before="190" w:beforeLines="50" w:after="190" w:afterLines="50" w:line="240" w:lineRule="auto"/>
        <w:rPr>
          <w:rFonts w:hint="eastAsia" w:ascii="宋体" w:hAnsi="宋体" w:cs="宋体"/>
          <w:b w:val="0"/>
          <w:sz w:val="28"/>
        </w:rPr>
      </w:pPr>
      <w:bookmarkStart w:id="195" w:name="_Toc14422"/>
      <w:r>
        <w:rPr>
          <w:rFonts w:hint="eastAsia" w:ascii="宋体" w:hAnsi="宋体" w:cs="宋体"/>
          <w:b w:val="0"/>
          <w:sz w:val="28"/>
        </w:rPr>
        <w:br w:type="page"/>
      </w:r>
      <w:bookmarkStart w:id="196" w:name="_Toc23851"/>
      <w:bookmarkStart w:id="197" w:name="_Toc76462354"/>
      <w:bookmarkStart w:id="198" w:name="_Toc17897"/>
      <w:r>
        <w:rPr>
          <w:rFonts w:hint="eastAsia" w:ascii="宋体" w:hAnsi="宋体" w:cs="宋体"/>
          <w:sz w:val="24"/>
          <w:szCs w:val="24"/>
        </w:rPr>
        <w:t>五、其他资料</w:t>
      </w:r>
      <w:bookmarkEnd w:id="196"/>
    </w:p>
    <w:bookmarkEnd w:id="195"/>
    <w:bookmarkEnd w:id="197"/>
    <w:bookmarkEnd w:id="198"/>
    <w:p w14:paraId="06751462">
      <w:pPr>
        <w:tabs>
          <w:tab w:val="left" w:pos="6300"/>
        </w:tabs>
        <w:snapToGrid w:val="0"/>
        <w:spacing w:line="400" w:lineRule="exact"/>
        <w:ind w:firstLine="480" w:firstLineChars="200"/>
        <w:rPr>
          <w:rFonts w:hint="eastAsia" w:ascii="宋体" w:hAnsi="宋体" w:cs="宋体"/>
          <w:sz w:val="24"/>
          <w:szCs w:val="24"/>
        </w:rPr>
      </w:pPr>
      <w:r>
        <w:rPr>
          <w:rFonts w:hint="eastAsia" w:ascii="宋体" w:hAnsi="宋体" w:cs="宋体"/>
          <w:sz w:val="24"/>
          <w:szCs w:val="24"/>
        </w:rPr>
        <w:t>（一）中小企业声明函、监狱企业证明文件、残疾人福利性单位声明函</w:t>
      </w:r>
    </w:p>
    <w:p w14:paraId="3F3F08B9">
      <w:pPr>
        <w:tabs>
          <w:tab w:val="left" w:pos="6300"/>
        </w:tabs>
        <w:snapToGrid w:val="0"/>
        <w:spacing w:line="500" w:lineRule="exact"/>
        <w:ind w:firstLine="560" w:firstLineChars="200"/>
        <w:jc w:val="center"/>
        <w:rPr>
          <w:rFonts w:hint="eastAsia" w:ascii="宋体" w:hAnsi="宋体" w:cs="宋体"/>
        </w:rPr>
      </w:pPr>
      <w:r>
        <w:rPr>
          <w:rFonts w:hint="eastAsia" w:ascii="宋体" w:hAnsi="宋体" w:cs="宋体"/>
        </w:rPr>
        <w:t>中小企业声明函</w:t>
      </w:r>
    </w:p>
    <w:p w14:paraId="52ED95A3">
      <w:pPr>
        <w:tabs>
          <w:tab w:val="left" w:pos="6300"/>
        </w:tabs>
        <w:snapToGrid w:val="0"/>
        <w:spacing w:line="500" w:lineRule="exact"/>
        <w:ind w:firstLine="480" w:firstLineChars="200"/>
        <w:rPr>
          <w:rFonts w:hint="eastAsia" w:ascii="宋体" w:hAnsi="宋体" w:cs="宋体"/>
          <w:sz w:val="24"/>
          <w:szCs w:val="28"/>
        </w:rPr>
      </w:pPr>
      <w:r>
        <w:rPr>
          <w:rFonts w:hint="eastAsia" w:ascii="宋体" w:hAnsi="宋体" w:cs="宋体"/>
          <w:sz w:val="24"/>
          <w:szCs w:val="28"/>
        </w:rPr>
        <w:t>本公司（联合体）郑重声明，根据《政府采购促进中小企业发展管理办法》（</w:t>
      </w:r>
      <w:r>
        <w:rPr>
          <w:rFonts w:hint="eastAsia" w:ascii="宋体" w:hAnsi="宋体" w:cs="宋体"/>
          <w:sz w:val="24"/>
          <w:szCs w:val="24"/>
        </w:rPr>
        <w:t>财库〔2020〕46号</w:t>
      </w:r>
      <w:r>
        <w:rPr>
          <w:rFonts w:hint="eastAsia" w:ascii="宋体" w:hAnsi="宋体" w:cs="宋体"/>
          <w:sz w:val="24"/>
          <w:szCs w:val="28"/>
        </w:rPr>
        <w:t>）的规定，本公司（联合体）参加</w:t>
      </w:r>
      <w:r>
        <w:rPr>
          <w:rFonts w:hint="eastAsia" w:ascii="宋体" w:hAnsi="宋体" w:cs="宋体"/>
          <w:i/>
          <w:sz w:val="24"/>
          <w:szCs w:val="28"/>
          <w:u w:val="single"/>
        </w:rPr>
        <w:t>（单位名称）</w:t>
      </w:r>
      <w:r>
        <w:rPr>
          <w:rFonts w:hint="eastAsia" w:ascii="宋体" w:hAnsi="宋体" w:cs="宋体"/>
          <w:sz w:val="24"/>
          <w:szCs w:val="28"/>
        </w:rPr>
        <w:t>的</w:t>
      </w:r>
      <w:r>
        <w:rPr>
          <w:rFonts w:hint="eastAsia" w:ascii="宋体" w:hAnsi="宋体" w:cs="宋体"/>
          <w:i/>
          <w:sz w:val="24"/>
          <w:szCs w:val="28"/>
          <w:u w:val="single"/>
        </w:rPr>
        <w:t>（项目名称）</w:t>
      </w:r>
      <w:r>
        <w:rPr>
          <w:rFonts w:hint="eastAsia" w:ascii="宋体" w:hAnsi="宋体" w:cs="宋体"/>
          <w:sz w:val="24"/>
          <w:szCs w:val="28"/>
        </w:rPr>
        <w:t>采购活动，服务全部由符合政策要求的中小企业承接。相关企业（含联合体中的中小企业、签订分包意向协议的中小企业）的具体情况如下：</w:t>
      </w:r>
    </w:p>
    <w:p w14:paraId="0DB76821">
      <w:pPr>
        <w:tabs>
          <w:tab w:val="left" w:pos="6300"/>
        </w:tabs>
        <w:snapToGrid w:val="0"/>
        <w:spacing w:line="500" w:lineRule="exact"/>
        <w:ind w:firstLine="480" w:firstLineChars="200"/>
        <w:rPr>
          <w:rFonts w:hint="eastAsia" w:ascii="宋体" w:hAnsi="宋体" w:cs="宋体"/>
          <w:sz w:val="24"/>
          <w:szCs w:val="28"/>
        </w:rPr>
      </w:pPr>
      <w:r>
        <w:rPr>
          <w:rFonts w:hint="eastAsia" w:ascii="宋体" w:hAnsi="宋体" w:cs="宋体"/>
          <w:sz w:val="24"/>
          <w:szCs w:val="28"/>
        </w:rPr>
        <w:t>1.</w:t>
      </w:r>
      <w:r>
        <w:rPr>
          <w:rFonts w:hint="eastAsia" w:ascii="宋体" w:hAnsi="宋体" w:cs="宋体"/>
          <w:i/>
          <w:sz w:val="24"/>
          <w:szCs w:val="28"/>
          <w:u w:val="single"/>
        </w:rPr>
        <w:t>（标的名称）</w:t>
      </w:r>
      <w:r>
        <w:rPr>
          <w:rFonts w:hint="eastAsia" w:ascii="宋体" w:hAnsi="宋体" w:cs="宋体"/>
          <w:sz w:val="24"/>
          <w:szCs w:val="28"/>
        </w:rPr>
        <w:t>，属于</w:t>
      </w:r>
      <w:r>
        <w:rPr>
          <w:rFonts w:hint="eastAsia" w:ascii="宋体" w:hAnsi="宋体" w:cs="宋体"/>
          <w:i/>
          <w:sz w:val="24"/>
          <w:szCs w:val="28"/>
          <w:u w:val="single"/>
        </w:rPr>
        <w:t>（采购文件中明确的所属行业）</w:t>
      </w:r>
      <w:r>
        <w:rPr>
          <w:rFonts w:hint="eastAsia" w:ascii="宋体" w:hAnsi="宋体" w:cs="宋体"/>
          <w:sz w:val="24"/>
          <w:szCs w:val="28"/>
        </w:rPr>
        <w:t>；承接企业为</w:t>
      </w:r>
      <w:r>
        <w:rPr>
          <w:rFonts w:hint="eastAsia" w:ascii="宋体" w:hAnsi="宋体" w:cs="宋体"/>
          <w:i/>
          <w:sz w:val="24"/>
          <w:szCs w:val="28"/>
          <w:u w:val="single"/>
        </w:rPr>
        <w:t>（企业名称）</w:t>
      </w:r>
      <w:r>
        <w:rPr>
          <w:rFonts w:hint="eastAsia" w:ascii="宋体" w:hAnsi="宋体" w:cs="宋体"/>
          <w:sz w:val="24"/>
          <w:szCs w:val="28"/>
        </w:rPr>
        <w:t>，从业人员</w:t>
      </w:r>
      <w:r>
        <w:rPr>
          <w:rFonts w:hint="eastAsia" w:ascii="宋体" w:hAnsi="宋体" w:cs="宋体"/>
          <w:sz w:val="24"/>
          <w:szCs w:val="28"/>
          <w:u w:val="single"/>
        </w:rPr>
        <w:t xml:space="preserve">      </w:t>
      </w:r>
      <w:r>
        <w:rPr>
          <w:rFonts w:hint="eastAsia" w:ascii="宋体" w:hAnsi="宋体" w:cs="宋体"/>
          <w:sz w:val="24"/>
          <w:szCs w:val="28"/>
        </w:rPr>
        <w:t>人，营业收入为</w:t>
      </w:r>
      <w:r>
        <w:rPr>
          <w:rFonts w:hint="eastAsia" w:ascii="宋体" w:hAnsi="宋体" w:cs="宋体"/>
          <w:sz w:val="24"/>
          <w:szCs w:val="28"/>
          <w:u w:val="single"/>
        </w:rPr>
        <w:t xml:space="preserve">    </w:t>
      </w:r>
      <w:r>
        <w:rPr>
          <w:rFonts w:hint="eastAsia" w:ascii="宋体" w:hAnsi="宋体" w:cs="宋体"/>
          <w:sz w:val="24"/>
          <w:szCs w:val="28"/>
        </w:rPr>
        <w:t>万元，资产总额为</w:t>
      </w:r>
      <w:r>
        <w:rPr>
          <w:rFonts w:hint="eastAsia" w:ascii="宋体" w:hAnsi="宋体" w:cs="宋体"/>
          <w:sz w:val="24"/>
          <w:szCs w:val="28"/>
          <w:u w:val="single"/>
        </w:rPr>
        <w:t xml:space="preserve">    </w:t>
      </w:r>
      <w:r>
        <w:rPr>
          <w:rFonts w:hint="eastAsia" w:ascii="宋体" w:hAnsi="宋体" w:cs="宋体"/>
          <w:sz w:val="24"/>
          <w:szCs w:val="28"/>
        </w:rPr>
        <w:t>万元，属于</w:t>
      </w:r>
      <w:r>
        <w:rPr>
          <w:rFonts w:hint="eastAsia" w:ascii="宋体" w:hAnsi="宋体" w:cs="宋体"/>
          <w:i/>
          <w:sz w:val="24"/>
          <w:szCs w:val="28"/>
          <w:u w:val="single"/>
        </w:rPr>
        <w:t>（中型企业、小型企业、微型企业）</w:t>
      </w:r>
      <w:r>
        <w:rPr>
          <w:rFonts w:hint="eastAsia" w:ascii="宋体" w:hAnsi="宋体" w:cs="宋体"/>
          <w:sz w:val="24"/>
          <w:szCs w:val="28"/>
        </w:rPr>
        <w:t>；</w:t>
      </w:r>
    </w:p>
    <w:p w14:paraId="61553177">
      <w:pPr>
        <w:tabs>
          <w:tab w:val="left" w:pos="6300"/>
        </w:tabs>
        <w:snapToGrid w:val="0"/>
        <w:spacing w:line="500" w:lineRule="exact"/>
        <w:ind w:firstLine="480" w:firstLineChars="200"/>
        <w:rPr>
          <w:rFonts w:hint="eastAsia" w:ascii="宋体" w:hAnsi="宋体" w:cs="宋体"/>
          <w:sz w:val="24"/>
          <w:szCs w:val="28"/>
        </w:rPr>
      </w:pPr>
      <w:r>
        <w:rPr>
          <w:rFonts w:hint="eastAsia" w:ascii="宋体" w:hAnsi="宋体" w:cs="宋体"/>
          <w:sz w:val="24"/>
          <w:szCs w:val="28"/>
        </w:rPr>
        <w:t>为本标的提供的服务人员</w:t>
      </w:r>
      <w:r>
        <w:rPr>
          <w:rFonts w:hint="eastAsia" w:ascii="宋体" w:hAnsi="宋体" w:cs="宋体"/>
          <w:sz w:val="24"/>
          <w:szCs w:val="28"/>
          <w:u w:val="single"/>
        </w:rPr>
        <w:t xml:space="preserve">   </w:t>
      </w:r>
      <w:r>
        <w:rPr>
          <w:rFonts w:hint="eastAsia" w:ascii="宋体" w:hAnsi="宋体" w:cs="宋体"/>
          <w:sz w:val="24"/>
          <w:szCs w:val="28"/>
        </w:rPr>
        <w:t>人，其中与本企业签订劳动合同</w:t>
      </w:r>
      <w:r>
        <w:rPr>
          <w:rFonts w:hint="eastAsia" w:ascii="宋体" w:hAnsi="宋体" w:cs="宋体"/>
          <w:sz w:val="24"/>
          <w:szCs w:val="28"/>
          <w:u w:val="single"/>
        </w:rPr>
        <w:t xml:space="preserve">   </w:t>
      </w:r>
      <w:r>
        <w:rPr>
          <w:rFonts w:hint="eastAsia" w:ascii="宋体" w:hAnsi="宋体" w:cs="宋体"/>
          <w:sz w:val="24"/>
          <w:szCs w:val="28"/>
        </w:rPr>
        <w:t>人，其他人员</w:t>
      </w:r>
      <w:r>
        <w:rPr>
          <w:rFonts w:hint="eastAsia" w:ascii="宋体" w:hAnsi="宋体" w:cs="宋体"/>
          <w:sz w:val="24"/>
          <w:szCs w:val="28"/>
          <w:u w:val="single"/>
        </w:rPr>
        <w:t xml:space="preserve">   </w:t>
      </w:r>
      <w:r>
        <w:rPr>
          <w:rFonts w:hint="eastAsia" w:ascii="宋体" w:hAnsi="宋体" w:cs="宋体"/>
          <w:sz w:val="24"/>
          <w:szCs w:val="28"/>
        </w:rPr>
        <w:t>人。有其他人员的不符合中小企业扶持政策（适用于服务采购项目）;</w:t>
      </w:r>
    </w:p>
    <w:p w14:paraId="6F442318">
      <w:pPr>
        <w:tabs>
          <w:tab w:val="left" w:pos="6300"/>
        </w:tabs>
        <w:snapToGrid w:val="0"/>
        <w:spacing w:line="500" w:lineRule="exact"/>
        <w:ind w:firstLine="480" w:firstLineChars="200"/>
        <w:rPr>
          <w:rFonts w:hint="eastAsia" w:ascii="宋体" w:hAnsi="宋体" w:cs="宋体"/>
          <w:sz w:val="24"/>
          <w:szCs w:val="28"/>
        </w:rPr>
      </w:pPr>
      <w:r>
        <w:rPr>
          <w:rFonts w:hint="eastAsia" w:ascii="宋体" w:hAnsi="宋体" w:cs="宋体"/>
          <w:sz w:val="24"/>
          <w:szCs w:val="28"/>
        </w:rPr>
        <w:t>2.</w:t>
      </w:r>
      <w:r>
        <w:rPr>
          <w:rFonts w:hint="eastAsia" w:ascii="宋体" w:hAnsi="宋体" w:cs="宋体"/>
          <w:i/>
          <w:sz w:val="24"/>
          <w:szCs w:val="28"/>
          <w:u w:val="single"/>
        </w:rPr>
        <w:t xml:space="preserve"> （标的名称）</w:t>
      </w:r>
      <w:r>
        <w:rPr>
          <w:rFonts w:hint="eastAsia" w:ascii="宋体" w:hAnsi="宋体" w:cs="宋体"/>
          <w:sz w:val="24"/>
          <w:szCs w:val="28"/>
        </w:rPr>
        <w:t>，属于</w:t>
      </w:r>
      <w:r>
        <w:rPr>
          <w:rFonts w:hint="eastAsia" w:ascii="宋体" w:hAnsi="宋体" w:cs="宋体"/>
          <w:i/>
          <w:sz w:val="24"/>
          <w:szCs w:val="28"/>
          <w:u w:val="single"/>
        </w:rPr>
        <w:t>（采购文件中明确的所属行业）</w:t>
      </w:r>
      <w:r>
        <w:rPr>
          <w:rFonts w:hint="eastAsia" w:ascii="宋体" w:hAnsi="宋体" w:cs="宋体"/>
          <w:sz w:val="24"/>
          <w:szCs w:val="28"/>
        </w:rPr>
        <w:t>；承接企业为</w:t>
      </w:r>
      <w:r>
        <w:rPr>
          <w:rFonts w:hint="eastAsia" w:ascii="宋体" w:hAnsi="宋体" w:cs="宋体"/>
          <w:i/>
          <w:sz w:val="24"/>
          <w:szCs w:val="28"/>
          <w:u w:val="single"/>
        </w:rPr>
        <w:t>（企业名称）</w:t>
      </w:r>
      <w:r>
        <w:rPr>
          <w:rFonts w:hint="eastAsia" w:ascii="宋体" w:hAnsi="宋体" w:cs="宋体"/>
          <w:sz w:val="24"/>
          <w:szCs w:val="28"/>
        </w:rPr>
        <w:t>，从业人员</w:t>
      </w:r>
      <w:r>
        <w:rPr>
          <w:rFonts w:hint="eastAsia" w:ascii="宋体" w:hAnsi="宋体" w:cs="宋体"/>
          <w:sz w:val="24"/>
          <w:szCs w:val="28"/>
          <w:u w:val="single"/>
        </w:rPr>
        <w:t xml:space="preserve">      </w:t>
      </w:r>
      <w:r>
        <w:rPr>
          <w:rFonts w:hint="eastAsia" w:ascii="宋体" w:hAnsi="宋体" w:cs="宋体"/>
          <w:sz w:val="24"/>
          <w:szCs w:val="28"/>
        </w:rPr>
        <w:t>人，营业收入为</w:t>
      </w:r>
      <w:r>
        <w:rPr>
          <w:rFonts w:hint="eastAsia" w:ascii="宋体" w:hAnsi="宋体" w:cs="宋体"/>
          <w:sz w:val="24"/>
          <w:szCs w:val="28"/>
          <w:u w:val="single"/>
        </w:rPr>
        <w:t xml:space="preserve">    </w:t>
      </w:r>
      <w:r>
        <w:rPr>
          <w:rFonts w:hint="eastAsia" w:ascii="宋体" w:hAnsi="宋体" w:cs="宋体"/>
          <w:sz w:val="24"/>
          <w:szCs w:val="28"/>
        </w:rPr>
        <w:t>万元，资产总额为</w:t>
      </w:r>
      <w:r>
        <w:rPr>
          <w:rFonts w:hint="eastAsia" w:ascii="宋体" w:hAnsi="宋体" w:cs="宋体"/>
          <w:sz w:val="24"/>
          <w:szCs w:val="28"/>
          <w:u w:val="single"/>
        </w:rPr>
        <w:t xml:space="preserve">    </w:t>
      </w:r>
      <w:r>
        <w:rPr>
          <w:rFonts w:hint="eastAsia" w:ascii="宋体" w:hAnsi="宋体" w:cs="宋体"/>
          <w:sz w:val="24"/>
          <w:szCs w:val="28"/>
        </w:rPr>
        <w:t>万元，属于</w:t>
      </w:r>
      <w:r>
        <w:rPr>
          <w:rFonts w:hint="eastAsia" w:ascii="宋体" w:hAnsi="宋体" w:cs="宋体"/>
          <w:i/>
          <w:sz w:val="24"/>
          <w:szCs w:val="28"/>
          <w:u w:val="single"/>
        </w:rPr>
        <w:t>（中型企业、小型企业、微型企业）</w:t>
      </w:r>
      <w:r>
        <w:rPr>
          <w:rFonts w:hint="eastAsia" w:ascii="宋体" w:hAnsi="宋体" w:cs="宋体"/>
          <w:sz w:val="24"/>
          <w:szCs w:val="28"/>
        </w:rPr>
        <w:t>；</w:t>
      </w:r>
    </w:p>
    <w:p w14:paraId="1BFEA819">
      <w:pPr>
        <w:tabs>
          <w:tab w:val="left" w:pos="6300"/>
        </w:tabs>
        <w:snapToGrid w:val="0"/>
        <w:spacing w:line="500" w:lineRule="exact"/>
        <w:ind w:firstLine="480" w:firstLineChars="200"/>
        <w:rPr>
          <w:rFonts w:hint="eastAsia" w:ascii="宋体" w:hAnsi="宋体" w:cs="宋体"/>
          <w:sz w:val="24"/>
          <w:szCs w:val="28"/>
        </w:rPr>
      </w:pPr>
      <w:r>
        <w:rPr>
          <w:rFonts w:hint="eastAsia" w:ascii="宋体" w:hAnsi="宋体" w:cs="宋体"/>
          <w:sz w:val="24"/>
          <w:szCs w:val="28"/>
        </w:rPr>
        <w:t>为本标的提供的服务人员</w:t>
      </w:r>
      <w:r>
        <w:rPr>
          <w:rFonts w:hint="eastAsia" w:ascii="宋体" w:hAnsi="宋体" w:cs="宋体"/>
          <w:sz w:val="24"/>
          <w:szCs w:val="28"/>
          <w:u w:val="single"/>
        </w:rPr>
        <w:t xml:space="preserve">   </w:t>
      </w:r>
      <w:r>
        <w:rPr>
          <w:rFonts w:hint="eastAsia" w:ascii="宋体" w:hAnsi="宋体" w:cs="宋体"/>
          <w:sz w:val="24"/>
          <w:szCs w:val="28"/>
        </w:rPr>
        <w:t>人，其中与本企业签订劳动合同</w:t>
      </w:r>
      <w:r>
        <w:rPr>
          <w:rFonts w:hint="eastAsia" w:ascii="宋体" w:hAnsi="宋体" w:cs="宋体"/>
          <w:sz w:val="24"/>
          <w:szCs w:val="28"/>
          <w:u w:val="single"/>
        </w:rPr>
        <w:t xml:space="preserve">   </w:t>
      </w:r>
      <w:r>
        <w:rPr>
          <w:rFonts w:hint="eastAsia" w:ascii="宋体" w:hAnsi="宋体" w:cs="宋体"/>
          <w:sz w:val="24"/>
          <w:szCs w:val="28"/>
        </w:rPr>
        <w:t>人，其他人员</w:t>
      </w:r>
      <w:r>
        <w:rPr>
          <w:rFonts w:hint="eastAsia" w:ascii="宋体" w:hAnsi="宋体" w:cs="宋体"/>
          <w:sz w:val="24"/>
          <w:szCs w:val="28"/>
          <w:u w:val="single"/>
        </w:rPr>
        <w:t xml:space="preserve">   </w:t>
      </w:r>
      <w:r>
        <w:rPr>
          <w:rFonts w:hint="eastAsia" w:ascii="宋体" w:hAnsi="宋体" w:cs="宋体"/>
          <w:sz w:val="24"/>
          <w:szCs w:val="28"/>
        </w:rPr>
        <w:t>人。有其他人员的不符合中小企业扶持政策（适用于服务采购项目）;</w:t>
      </w:r>
    </w:p>
    <w:p w14:paraId="4A7D8AEB">
      <w:pPr>
        <w:tabs>
          <w:tab w:val="left" w:pos="6300"/>
        </w:tabs>
        <w:snapToGrid w:val="0"/>
        <w:spacing w:line="500" w:lineRule="exact"/>
        <w:ind w:firstLine="480" w:firstLineChars="200"/>
        <w:rPr>
          <w:rFonts w:hint="eastAsia" w:ascii="宋体" w:hAnsi="宋体" w:cs="宋体"/>
          <w:sz w:val="24"/>
          <w:szCs w:val="28"/>
        </w:rPr>
      </w:pPr>
      <w:r>
        <w:rPr>
          <w:rFonts w:hint="eastAsia" w:ascii="宋体" w:hAnsi="宋体" w:cs="宋体"/>
          <w:sz w:val="24"/>
          <w:szCs w:val="28"/>
        </w:rPr>
        <w:t>……</w:t>
      </w:r>
    </w:p>
    <w:p w14:paraId="3A3BF2C9">
      <w:pPr>
        <w:tabs>
          <w:tab w:val="left" w:pos="6300"/>
        </w:tabs>
        <w:snapToGrid w:val="0"/>
        <w:spacing w:line="500" w:lineRule="exact"/>
        <w:ind w:firstLine="480" w:firstLineChars="200"/>
        <w:rPr>
          <w:rFonts w:hint="eastAsia" w:ascii="宋体" w:hAnsi="宋体" w:cs="宋体"/>
          <w:sz w:val="24"/>
          <w:szCs w:val="28"/>
        </w:rPr>
      </w:pPr>
      <w:r>
        <w:rPr>
          <w:rFonts w:hint="eastAsia" w:ascii="宋体" w:hAnsi="宋体" w:cs="宋体"/>
          <w:sz w:val="24"/>
          <w:szCs w:val="28"/>
        </w:rPr>
        <w:t>以上企业，不属于大企业的分支机构，不存在控股股东为大企业的情形，也不存在与大企业的负责人为同一人的情形。</w:t>
      </w:r>
    </w:p>
    <w:p w14:paraId="439F5291">
      <w:pPr>
        <w:tabs>
          <w:tab w:val="left" w:pos="6300"/>
        </w:tabs>
        <w:snapToGrid w:val="0"/>
        <w:spacing w:line="500" w:lineRule="exact"/>
        <w:ind w:firstLine="480" w:firstLineChars="200"/>
        <w:rPr>
          <w:rFonts w:hint="eastAsia" w:ascii="宋体" w:hAnsi="宋体" w:cs="宋体"/>
          <w:sz w:val="24"/>
          <w:szCs w:val="28"/>
        </w:rPr>
      </w:pPr>
      <w:r>
        <w:rPr>
          <w:rFonts w:hint="eastAsia" w:ascii="宋体" w:hAnsi="宋体" w:cs="宋体"/>
          <w:sz w:val="24"/>
          <w:szCs w:val="28"/>
        </w:rPr>
        <w:t>本企业对上述声明内容的真实性负责。如有虚假，将依法承担相应责任。</w:t>
      </w:r>
    </w:p>
    <w:p w14:paraId="1AEE8225">
      <w:pPr>
        <w:tabs>
          <w:tab w:val="left" w:pos="6300"/>
        </w:tabs>
        <w:snapToGrid w:val="0"/>
        <w:spacing w:line="500" w:lineRule="exact"/>
        <w:ind w:firstLine="480" w:firstLineChars="200"/>
        <w:rPr>
          <w:rFonts w:hint="eastAsia" w:ascii="宋体" w:hAnsi="宋体" w:cs="宋体"/>
          <w:sz w:val="24"/>
          <w:szCs w:val="28"/>
        </w:rPr>
      </w:pPr>
      <w:r>
        <w:rPr>
          <w:rFonts w:hint="eastAsia" w:ascii="宋体" w:hAnsi="宋体" w:cs="宋体"/>
          <w:sz w:val="24"/>
          <w:szCs w:val="28"/>
        </w:rPr>
        <w:t xml:space="preserve">                                                    </w:t>
      </w:r>
    </w:p>
    <w:p w14:paraId="54188165">
      <w:pPr>
        <w:tabs>
          <w:tab w:val="left" w:pos="6300"/>
        </w:tabs>
        <w:snapToGrid w:val="0"/>
        <w:spacing w:line="500" w:lineRule="exact"/>
        <w:ind w:firstLine="6120" w:firstLineChars="2550"/>
        <w:rPr>
          <w:rFonts w:hint="eastAsia" w:ascii="宋体" w:hAnsi="宋体" w:cs="宋体"/>
          <w:sz w:val="24"/>
          <w:szCs w:val="28"/>
        </w:rPr>
      </w:pPr>
      <w:r>
        <w:rPr>
          <w:rFonts w:hint="eastAsia" w:ascii="宋体" w:hAnsi="宋体" w:cs="宋体"/>
          <w:sz w:val="24"/>
          <w:szCs w:val="28"/>
        </w:rPr>
        <w:t xml:space="preserve">企业名称（盖章）： </w:t>
      </w:r>
    </w:p>
    <w:p w14:paraId="5F6F9EB8">
      <w:pPr>
        <w:tabs>
          <w:tab w:val="left" w:pos="6300"/>
        </w:tabs>
        <w:snapToGrid w:val="0"/>
        <w:spacing w:line="500" w:lineRule="exact"/>
        <w:ind w:right="784" w:firstLine="6120" w:firstLineChars="2550"/>
        <w:rPr>
          <w:rFonts w:hint="eastAsia" w:ascii="宋体" w:hAnsi="宋体" w:cs="宋体"/>
          <w:sz w:val="24"/>
        </w:rPr>
      </w:pPr>
      <w:r>
        <w:rPr>
          <w:rFonts w:hint="eastAsia" w:ascii="宋体" w:hAnsi="宋体" w:cs="宋体"/>
          <w:sz w:val="24"/>
          <w:szCs w:val="28"/>
        </w:rPr>
        <w:t>日期：</w:t>
      </w:r>
    </w:p>
    <w:p w14:paraId="65A23721">
      <w:pPr>
        <w:tabs>
          <w:tab w:val="left" w:pos="6300"/>
        </w:tabs>
        <w:snapToGrid w:val="0"/>
        <w:rPr>
          <w:rFonts w:hint="eastAsia" w:ascii="宋体" w:hAnsi="宋体" w:cs="宋体"/>
          <w:kern w:val="0"/>
          <w:sz w:val="21"/>
          <w:szCs w:val="21"/>
        </w:rPr>
      </w:pPr>
      <w:r>
        <w:rPr>
          <w:rFonts w:hint="eastAsia" w:ascii="宋体" w:hAnsi="宋体" w:cs="宋体"/>
          <w:kern w:val="0"/>
          <w:sz w:val="21"/>
          <w:szCs w:val="21"/>
        </w:rPr>
        <w:t>填写时应注意以下事项：</w:t>
      </w:r>
    </w:p>
    <w:p w14:paraId="14A7C198">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1.从业人员、营业收入、资产总额填报上一年度数据，无上一年度数据的新成立企业可不填报。</w:t>
      </w:r>
    </w:p>
    <w:p w14:paraId="7E6ED06C">
      <w:pPr>
        <w:tabs>
          <w:tab w:val="left" w:pos="6300"/>
        </w:tabs>
        <w:snapToGrid w:val="0"/>
        <w:ind w:firstLine="422" w:firstLineChars="200"/>
        <w:rPr>
          <w:rFonts w:hint="eastAsia" w:ascii="宋体" w:hAnsi="宋体" w:cs="宋体"/>
          <w:b/>
          <w:kern w:val="0"/>
          <w:sz w:val="21"/>
          <w:szCs w:val="21"/>
        </w:rPr>
      </w:pPr>
      <w:r>
        <w:rPr>
          <w:rFonts w:hint="eastAsia" w:ascii="宋体" w:hAnsi="宋体" w:cs="宋体"/>
          <w:b/>
          <w:kern w:val="0"/>
          <w:sz w:val="21"/>
          <w:szCs w:val="21"/>
        </w:rPr>
        <w:t>2.中小企业应当按照《中小企业划型标准规定》（工信部联企业〔2011〕300号），如实填写并提交《中小企业声明函》。</w:t>
      </w:r>
    </w:p>
    <w:p w14:paraId="5DBC9D3F">
      <w:pPr>
        <w:tabs>
          <w:tab w:val="left" w:pos="6300"/>
        </w:tabs>
        <w:snapToGrid w:val="0"/>
        <w:ind w:firstLine="422" w:firstLineChars="200"/>
        <w:rPr>
          <w:rFonts w:hint="eastAsia" w:ascii="宋体" w:hAnsi="宋体" w:cs="宋体"/>
          <w:b/>
          <w:kern w:val="0"/>
          <w:sz w:val="21"/>
          <w:szCs w:val="21"/>
        </w:rPr>
      </w:pPr>
      <w:r>
        <w:rPr>
          <w:rFonts w:hint="eastAsia" w:ascii="宋体" w:hAnsi="宋体" w:cs="宋体"/>
          <w:b/>
          <w:kern w:val="0"/>
          <w:sz w:val="21"/>
          <w:szCs w:val="21"/>
        </w:rPr>
        <w:t>3.供应商填写《中小企业声明函》中所属行业时，应与采购文件第一篇“采购标的对应的中小企业划分标准所属行业”中填写的所属行业一致。</w:t>
      </w:r>
    </w:p>
    <w:p w14:paraId="352B4674">
      <w:pPr>
        <w:tabs>
          <w:tab w:val="left" w:pos="6300"/>
        </w:tabs>
        <w:snapToGrid w:val="0"/>
        <w:ind w:firstLine="422" w:firstLineChars="200"/>
        <w:rPr>
          <w:rFonts w:hint="eastAsia" w:ascii="宋体" w:hAnsi="宋体" w:cs="宋体"/>
          <w:b/>
          <w:kern w:val="0"/>
          <w:sz w:val="21"/>
          <w:szCs w:val="21"/>
        </w:rPr>
      </w:pPr>
      <w:r>
        <w:rPr>
          <w:rFonts w:hint="eastAsia" w:ascii="宋体" w:hAnsi="宋体" w:cs="宋体"/>
          <w:b/>
          <w:kern w:val="0"/>
          <w:sz w:val="21"/>
          <w:szCs w:val="21"/>
        </w:rPr>
        <w:t>4.本声明函“企业名称（盖章）”处为供应商盖章。</w:t>
      </w:r>
    </w:p>
    <w:p w14:paraId="038960E9">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注：各行业划型标准：</w:t>
      </w:r>
    </w:p>
    <w:p w14:paraId="2EDAE56E">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（一）农、林、牧、渔业。营业收入20000万元以下的为中小微型企业。其中，营业收入500万元及以上的为中型企业，营业收入50万元及以上的为小型企业，营业收入50万元以下的为微型企业。</w:t>
      </w:r>
    </w:p>
    <w:p w14:paraId="325F44A7">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6BA9F94B">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2C293729">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546B6D4B">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23C21325">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6601FC84">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2B76D172">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024841C6">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1ECF8C77">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375DCD42">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49E1CEED">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347AD85D">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0DA9259D">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74AC71BB">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39E4A2E2">
      <w:pPr>
        <w:tabs>
          <w:tab w:val="left" w:pos="6300"/>
        </w:tabs>
        <w:snapToGrid w:val="0"/>
        <w:ind w:firstLine="420" w:firstLineChars="200"/>
        <w:rPr>
          <w:rFonts w:hint="eastAsia" w:ascii="宋体" w:hAnsi="宋体" w:cs="宋体"/>
          <w:kern w:val="0"/>
          <w:sz w:val="21"/>
          <w:szCs w:val="21"/>
        </w:rPr>
      </w:pPr>
      <w:r>
        <w:rPr>
          <w:rFonts w:hint="eastAsia" w:ascii="宋体" w:hAnsi="宋体" w:cs="宋体"/>
          <w:kern w:val="0"/>
          <w:sz w:val="21"/>
          <w:szCs w:val="21"/>
        </w:rPr>
        <w:t>（十六）其他未列明行业。从业人员300人以下的为中小微型企业。其中，从业人员100人及以上的为中型企业；从业人员10人及以上的为小型企业；从业人员10人以下的为微型企业。</w:t>
      </w:r>
    </w:p>
    <w:p w14:paraId="30B7F99E">
      <w:pPr>
        <w:tabs>
          <w:tab w:val="left" w:pos="6300"/>
        </w:tabs>
        <w:snapToGrid w:val="0"/>
        <w:spacing w:line="500" w:lineRule="exact"/>
        <w:ind w:firstLine="480" w:firstLineChars="200"/>
        <w:jc w:val="center"/>
        <w:rPr>
          <w:rFonts w:hint="eastAsia" w:ascii="宋体" w:hAnsi="宋体" w:cs="宋体"/>
        </w:rPr>
      </w:pPr>
      <w:r>
        <w:rPr>
          <w:rFonts w:hint="eastAsia" w:ascii="宋体" w:hAnsi="宋体" w:cs="宋体"/>
          <w:sz w:val="24"/>
          <w:szCs w:val="24"/>
        </w:rPr>
        <w:br w:type="page"/>
      </w:r>
      <w:r>
        <w:rPr>
          <w:rFonts w:hint="eastAsia" w:ascii="宋体" w:hAnsi="宋体" w:cs="宋体"/>
        </w:rPr>
        <w:t>监狱企业证明文件</w:t>
      </w:r>
    </w:p>
    <w:p w14:paraId="2429EAF5">
      <w:pPr>
        <w:tabs>
          <w:tab w:val="left" w:pos="6300"/>
        </w:tabs>
        <w:snapToGrid w:val="0"/>
        <w:spacing w:line="400" w:lineRule="exact"/>
        <w:ind w:firstLine="480" w:firstLineChars="200"/>
        <w:rPr>
          <w:rFonts w:hint="eastAsia" w:ascii="宋体" w:hAnsi="宋体" w:cs="宋体"/>
          <w:sz w:val="24"/>
        </w:rPr>
      </w:pPr>
      <w:r>
        <w:rPr>
          <w:rFonts w:hint="eastAsia" w:ascii="宋体" w:hAnsi="宋体" w:cs="宋体"/>
          <w:sz w:val="24"/>
        </w:rPr>
        <w:t>以省级以上监狱管理局、戒毒管理局（含新疆生产建设兵团）出具的属于监狱企业的证明文件为准。</w:t>
      </w:r>
    </w:p>
    <w:p w14:paraId="74ACF65F">
      <w:pPr>
        <w:tabs>
          <w:tab w:val="left" w:pos="6300"/>
        </w:tabs>
        <w:snapToGrid w:val="0"/>
        <w:spacing w:line="500" w:lineRule="exact"/>
        <w:ind w:firstLine="480" w:firstLineChars="200"/>
        <w:jc w:val="center"/>
        <w:rPr>
          <w:rFonts w:hint="eastAsia" w:ascii="宋体" w:hAnsi="宋体" w:cs="宋体"/>
        </w:rPr>
      </w:pPr>
      <w:r>
        <w:rPr>
          <w:rFonts w:hint="eastAsia" w:ascii="宋体" w:hAnsi="宋体" w:cs="宋体"/>
          <w:sz w:val="24"/>
        </w:rPr>
        <w:br w:type="page"/>
      </w:r>
      <w:r>
        <w:rPr>
          <w:rFonts w:hint="eastAsia" w:ascii="宋体" w:hAnsi="宋体" w:cs="宋体"/>
        </w:rPr>
        <w:t>残疾人福利性单位声明函</w:t>
      </w:r>
    </w:p>
    <w:p w14:paraId="7567E8B5">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172B7BE">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本单位对上述声明的真实性负责。如有虚假，将依法承担相应责任。</w:t>
      </w:r>
    </w:p>
    <w:p w14:paraId="20FCCFE9">
      <w:pPr>
        <w:tabs>
          <w:tab w:val="left" w:pos="6300"/>
        </w:tabs>
        <w:snapToGrid w:val="0"/>
        <w:spacing w:line="500" w:lineRule="exact"/>
        <w:ind w:firstLine="480" w:firstLineChars="200"/>
        <w:rPr>
          <w:rFonts w:hint="eastAsia" w:ascii="宋体" w:hAnsi="宋体" w:cs="宋体"/>
          <w:sz w:val="24"/>
        </w:rPr>
      </w:pPr>
    </w:p>
    <w:p w14:paraId="09DEADA6">
      <w:pPr>
        <w:tabs>
          <w:tab w:val="left" w:pos="6300"/>
        </w:tabs>
        <w:snapToGrid w:val="0"/>
        <w:spacing w:line="500" w:lineRule="exact"/>
        <w:ind w:firstLine="480" w:firstLineChars="200"/>
        <w:rPr>
          <w:rFonts w:hint="eastAsia" w:ascii="宋体" w:hAnsi="宋体" w:cs="宋体"/>
          <w:sz w:val="24"/>
        </w:rPr>
      </w:pPr>
    </w:p>
    <w:p w14:paraId="280006C7">
      <w:pPr>
        <w:tabs>
          <w:tab w:val="left" w:pos="6300"/>
        </w:tabs>
        <w:snapToGrid w:val="0"/>
        <w:spacing w:line="500" w:lineRule="exact"/>
        <w:ind w:firstLine="480" w:firstLineChars="200"/>
        <w:rPr>
          <w:rFonts w:hint="eastAsia" w:ascii="宋体" w:hAnsi="宋体" w:cs="宋体"/>
          <w:sz w:val="24"/>
        </w:rPr>
      </w:pPr>
      <w:r>
        <w:rPr>
          <w:rFonts w:hint="eastAsia" w:ascii="宋体" w:hAnsi="宋体" w:cs="宋体"/>
          <w:sz w:val="24"/>
        </w:rPr>
        <w:t xml:space="preserve">                                                 供应商名称（盖章）：</w:t>
      </w:r>
    </w:p>
    <w:p w14:paraId="78835E5D">
      <w:pPr>
        <w:snapToGrid w:val="0"/>
        <w:spacing w:line="440" w:lineRule="exact"/>
        <w:ind w:firstLine="480" w:firstLineChars="200"/>
        <w:rPr>
          <w:rFonts w:hint="eastAsia" w:ascii="宋体" w:hAnsi="宋体" w:cs="宋体"/>
          <w:sz w:val="24"/>
        </w:rPr>
      </w:pPr>
      <w:r>
        <w:rPr>
          <w:rFonts w:hint="eastAsia" w:ascii="宋体" w:hAnsi="宋体" w:cs="宋体"/>
          <w:sz w:val="24"/>
        </w:rPr>
        <w:t xml:space="preserve">                                                  日  期：</w:t>
      </w:r>
    </w:p>
    <w:p w14:paraId="5A55926A">
      <w:pPr>
        <w:snapToGrid w:val="0"/>
        <w:spacing w:line="440" w:lineRule="exact"/>
        <w:ind w:firstLine="480" w:firstLineChars="200"/>
        <w:rPr>
          <w:rFonts w:hint="eastAsia" w:ascii="宋体" w:hAnsi="宋体" w:cs="宋体"/>
          <w:sz w:val="24"/>
        </w:rPr>
      </w:pPr>
    </w:p>
    <w:p w14:paraId="55B692D3">
      <w:pPr>
        <w:snapToGrid w:val="0"/>
        <w:spacing w:line="440" w:lineRule="exact"/>
        <w:ind w:firstLine="480" w:firstLineChars="200"/>
        <w:rPr>
          <w:rFonts w:hint="eastAsia" w:ascii="宋体" w:hAnsi="宋体" w:cs="宋体"/>
          <w:sz w:val="24"/>
        </w:rPr>
      </w:pPr>
    </w:p>
    <w:p w14:paraId="1BE01498">
      <w:pPr>
        <w:snapToGrid w:val="0"/>
        <w:spacing w:line="440" w:lineRule="exact"/>
        <w:ind w:firstLine="480" w:firstLineChars="200"/>
        <w:rPr>
          <w:rFonts w:hint="eastAsia" w:ascii="宋体" w:hAnsi="宋体" w:cs="宋体"/>
          <w:sz w:val="24"/>
        </w:rPr>
      </w:pPr>
    </w:p>
    <w:p w14:paraId="6F73F0C9">
      <w:pPr>
        <w:snapToGrid w:val="0"/>
        <w:spacing w:line="440" w:lineRule="exact"/>
        <w:ind w:firstLine="480" w:firstLineChars="200"/>
        <w:rPr>
          <w:rFonts w:hint="eastAsia" w:ascii="宋体" w:hAnsi="宋体" w:cs="宋体"/>
          <w:sz w:val="24"/>
        </w:rPr>
      </w:pPr>
    </w:p>
    <w:p w14:paraId="2E1B174C">
      <w:pPr>
        <w:snapToGrid w:val="0"/>
        <w:spacing w:line="440" w:lineRule="exact"/>
        <w:ind w:firstLine="480" w:firstLineChars="200"/>
        <w:rPr>
          <w:rFonts w:hint="eastAsia" w:ascii="宋体" w:hAnsi="宋体" w:cs="宋体"/>
          <w:sz w:val="24"/>
        </w:rPr>
      </w:pPr>
    </w:p>
    <w:p w14:paraId="6DAF6D13">
      <w:pPr>
        <w:snapToGrid w:val="0"/>
        <w:spacing w:line="440" w:lineRule="exact"/>
        <w:ind w:firstLine="480" w:firstLineChars="200"/>
        <w:rPr>
          <w:rFonts w:hint="eastAsia" w:ascii="宋体" w:hAnsi="宋体" w:cs="宋体"/>
          <w:sz w:val="24"/>
        </w:rPr>
      </w:pPr>
    </w:p>
    <w:p w14:paraId="780CB08A">
      <w:pPr>
        <w:snapToGrid w:val="0"/>
        <w:spacing w:line="440" w:lineRule="exact"/>
        <w:ind w:firstLine="480" w:firstLineChars="200"/>
        <w:rPr>
          <w:rFonts w:hint="eastAsia" w:ascii="宋体" w:hAnsi="宋体" w:cs="宋体"/>
          <w:sz w:val="24"/>
        </w:rPr>
      </w:pPr>
    </w:p>
    <w:p w14:paraId="19475179">
      <w:pPr>
        <w:snapToGrid w:val="0"/>
        <w:spacing w:line="440" w:lineRule="exact"/>
        <w:ind w:firstLine="480" w:firstLineChars="200"/>
        <w:rPr>
          <w:rFonts w:hint="eastAsia" w:ascii="宋体" w:hAnsi="宋体" w:cs="宋体"/>
          <w:sz w:val="24"/>
        </w:rPr>
      </w:pPr>
    </w:p>
    <w:p w14:paraId="163F2663">
      <w:pPr>
        <w:snapToGrid w:val="0"/>
        <w:spacing w:line="440" w:lineRule="exact"/>
        <w:ind w:firstLine="480" w:firstLineChars="200"/>
        <w:rPr>
          <w:rFonts w:hint="eastAsia" w:ascii="宋体" w:hAnsi="宋体" w:cs="宋体"/>
          <w:sz w:val="24"/>
        </w:rPr>
      </w:pPr>
    </w:p>
    <w:p w14:paraId="784856E6">
      <w:pPr>
        <w:snapToGrid w:val="0"/>
        <w:spacing w:line="440" w:lineRule="exact"/>
        <w:ind w:firstLine="480" w:firstLineChars="200"/>
        <w:rPr>
          <w:rFonts w:hint="eastAsia" w:ascii="宋体" w:hAnsi="宋体" w:cs="宋体"/>
          <w:sz w:val="24"/>
        </w:rPr>
      </w:pPr>
    </w:p>
    <w:p w14:paraId="00988971">
      <w:pPr>
        <w:snapToGrid w:val="0"/>
        <w:spacing w:line="440" w:lineRule="exact"/>
        <w:ind w:firstLine="480" w:firstLineChars="200"/>
        <w:rPr>
          <w:rFonts w:hint="eastAsia" w:ascii="宋体" w:hAnsi="宋体" w:cs="宋体"/>
          <w:sz w:val="24"/>
        </w:rPr>
      </w:pPr>
    </w:p>
    <w:p w14:paraId="6B7F6E4A">
      <w:pPr>
        <w:snapToGrid w:val="0"/>
        <w:spacing w:line="440" w:lineRule="exact"/>
        <w:ind w:firstLine="480" w:firstLineChars="200"/>
        <w:rPr>
          <w:rFonts w:hint="eastAsia" w:ascii="宋体" w:hAnsi="宋体" w:cs="宋体"/>
          <w:sz w:val="24"/>
        </w:rPr>
      </w:pPr>
    </w:p>
    <w:p w14:paraId="776FA529">
      <w:pPr>
        <w:snapToGrid w:val="0"/>
        <w:spacing w:line="440" w:lineRule="exact"/>
        <w:ind w:firstLine="480" w:firstLineChars="200"/>
        <w:rPr>
          <w:rFonts w:hint="eastAsia" w:ascii="宋体" w:hAnsi="宋体" w:cs="宋体"/>
          <w:sz w:val="24"/>
        </w:rPr>
      </w:pPr>
      <w:r>
        <w:rPr>
          <w:rFonts w:hint="eastAsia" w:ascii="宋体" w:hAnsi="宋体" w:cs="宋体"/>
          <w:kern w:val="0"/>
          <w:sz w:val="24"/>
        </w:rPr>
        <w:t>若成交供应商为残疾人福利性单位的，将在结果公告时公告其《残疾人福利性单位声明函》。</w:t>
      </w:r>
    </w:p>
    <w:p w14:paraId="51CDBE21">
      <w:pPr>
        <w:snapToGrid w:val="0"/>
        <w:spacing w:line="440" w:lineRule="exact"/>
        <w:ind w:firstLine="480" w:firstLineChars="200"/>
        <w:rPr>
          <w:rFonts w:hint="eastAsia" w:ascii="宋体" w:hAnsi="宋体" w:cs="宋体"/>
          <w:sz w:val="24"/>
        </w:rPr>
      </w:pPr>
    </w:p>
    <w:p w14:paraId="08ED0E8D">
      <w:pPr>
        <w:snapToGrid w:val="0"/>
        <w:spacing w:line="400" w:lineRule="exact"/>
        <w:ind w:firstLine="480" w:firstLineChars="200"/>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（二）其他与项目有关的资料</w:t>
      </w:r>
    </w:p>
    <w:p w14:paraId="5EE1B60F">
      <w:pPr>
        <w:spacing w:line="400" w:lineRule="exact"/>
        <w:ind w:firstLine="480" w:firstLineChars="200"/>
        <w:rPr>
          <w:rFonts w:hint="eastAsia" w:ascii="宋体" w:hAnsi="宋体" w:cs="宋体"/>
          <w:sz w:val="24"/>
          <w:szCs w:val="24"/>
        </w:rPr>
      </w:pPr>
      <w:r>
        <w:rPr>
          <w:rFonts w:hint="eastAsia" w:ascii="宋体" w:hAnsi="宋体" w:cs="宋体"/>
          <w:sz w:val="24"/>
          <w:szCs w:val="24"/>
        </w:rPr>
        <w:t>其他与项目有关的资料（自附）：供应商总体情况介绍、其他与本项目有关的资料等。</w:t>
      </w:r>
    </w:p>
    <w:p w14:paraId="58192512">
      <w:pPr>
        <w:spacing w:line="360" w:lineRule="auto"/>
        <w:ind w:firstLine="480" w:firstLineChars="200"/>
        <w:rPr>
          <w:rFonts w:hint="eastAsia" w:ascii="宋体" w:hAnsi="宋体" w:cs="宋体"/>
          <w:sz w:val="24"/>
          <w:szCs w:val="24"/>
        </w:rPr>
      </w:pPr>
    </w:p>
    <w:p w14:paraId="23D60A3F">
      <w:pPr>
        <w:spacing w:line="360" w:lineRule="auto"/>
        <w:ind w:firstLine="480" w:firstLineChars="200"/>
        <w:jc w:val="center"/>
        <w:rPr>
          <w:rFonts w:hint="eastAsia" w:ascii="宋体" w:hAnsi="宋体" w:cs="宋体"/>
          <w:sz w:val="24"/>
          <w:szCs w:val="24"/>
        </w:rPr>
      </w:pPr>
    </w:p>
    <w:p w14:paraId="4A421E56">
      <w:pPr>
        <w:spacing w:line="360" w:lineRule="auto"/>
        <w:ind w:firstLine="480" w:firstLineChars="200"/>
        <w:jc w:val="center"/>
        <w:rPr>
          <w:rFonts w:hint="eastAsia" w:ascii="宋体" w:hAnsi="宋体" w:cs="宋体"/>
          <w:sz w:val="24"/>
          <w:szCs w:val="24"/>
        </w:rPr>
      </w:pPr>
    </w:p>
    <w:p w14:paraId="7897DD69">
      <w:pPr>
        <w:spacing w:line="360" w:lineRule="auto"/>
        <w:ind w:firstLine="480" w:firstLineChars="200"/>
        <w:jc w:val="center"/>
        <w:rPr>
          <w:rFonts w:hint="eastAsia" w:ascii="宋体" w:hAnsi="宋体" w:cs="宋体"/>
          <w:sz w:val="24"/>
          <w:szCs w:val="24"/>
        </w:rPr>
      </w:pPr>
    </w:p>
    <w:p w14:paraId="6243CB6D">
      <w:pPr>
        <w:spacing w:line="360" w:lineRule="auto"/>
        <w:ind w:firstLine="480" w:firstLineChars="200"/>
        <w:jc w:val="center"/>
        <w:rPr>
          <w:rFonts w:hint="eastAsia" w:ascii="宋体" w:hAnsi="宋体" w:cs="宋体"/>
          <w:sz w:val="24"/>
          <w:szCs w:val="24"/>
        </w:rPr>
      </w:pPr>
    </w:p>
    <w:p w14:paraId="739F5702">
      <w:pPr>
        <w:spacing w:line="360" w:lineRule="auto"/>
        <w:ind w:firstLine="480" w:firstLineChars="200"/>
        <w:jc w:val="center"/>
        <w:rPr>
          <w:rFonts w:hint="eastAsia" w:ascii="宋体" w:hAnsi="宋体" w:cs="宋体"/>
          <w:sz w:val="24"/>
          <w:szCs w:val="24"/>
        </w:rPr>
      </w:pPr>
    </w:p>
    <w:p w14:paraId="789F588C">
      <w:pPr>
        <w:spacing w:line="360" w:lineRule="auto"/>
        <w:ind w:firstLine="480" w:firstLineChars="200"/>
        <w:jc w:val="center"/>
        <w:rPr>
          <w:rFonts w:hint="eastAsia" w:ascii="宋体" w:hAnsi="宋体" w:cs="宋体"/>
          <w:sz w:val="24"/>
          <w:szCs w:val="24"/>
        </w:rPr>
      </w:pPr>
    </w:p>
    <w:p w14:paraId="191C4592">
      <w:pPr>
        <w:spacing w:line="360" w:lineRule="auto"/>
        <w:rPr>
          <w:rFonts w:hint="eastAsia" w:ascii="宋体" w:hAnsi="宋体" w:cs="宋体"/>
          <w:sz w:val="24"/>
          <w:szCs w:val="24"/>
        </w:rPr>
      </w:pPr>
    </w:p>
    <w:p w14:paraId="274A3470">
      <w:pPr>
        <w:spacing w:line="360" w:lineRule="auto"/>
        <w:ind w:firstLine="480" w:firstLineChars="200"/>
        <w:jc w:val="center"/>
        <w:outlineLvl w:val="0"/>
        <w:rPr>
          <w:rFonts w:hint="eastAsia" w:ascii="宋体" w:hAnsi="宋体" w:cs="宋体"/>
        </w:rPr>
      </w:pPr>
      <w:r>
        <w:rPr>
          <w:rFonts w:hint="eastAsia" w:ascii="宋体" w:hAnsi="宋体" w:cs="宋体"/>
          <w:sz w:val="24"/>
          <w:szCs w:val="24"/>
        </w:rPr>
        <w:t>（结束）</w:t>
      </w:r>
    </w:p>
    <w:p w14:paraId="7DDFC300">
      <w:pPr>
        <w:spacing w:line="440" w:lineRule="exact"/>
        <w:rPr>
          <w:rFonts w:hint="eastAsia" w:ascii="宋体" w:hAnsi="宋体" w:cs="宋体"/>
          <w:sz w:val="24"/>
          <w:szCs w:val="24"/>
        </w:rPr>
      </w:pPr>
    </w:p>
    <w:sectPr>
      <w:headerReference r:id="rId11" w:type="default"/>
      <w:pgSz w:w="11907" w:h="16840"/>
      <w:pgMar w:top="1134" w:right="1191" w:bottom="1134" w:left="1304" w:header="964" w:footer="992" w:gutter="0"/>
      <w:pgNumType w:fmt="numberInDash"/>
      <w:cols w:space="720" w:num="1"/>
      <w:docGrid w:type="line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1A93C">
    <w:pPr>
      <w:pStyle w:val="17"/>
      <w:framePr w:wrap="around" w:vAnchor="text" w:hAnchor="margin" w:xAlign="center" w:y="1"/>
      <w:rPr>
        <w:rStyle w:val="31"/>
      </w:rPr>
    </w:pPr>
    <w:r>
      <w:fldChar w:fldCharType="begin"/>
    </w:r>
    <w:r>
      <w:rPr>
        <w:rStyle w:val="31"/>
      </w:rPr>
      <w:instrText xml:space="preserve">PAGE  </w:instrText>
    </w:r>
    <w:r>
      <w:fldChar w:fldCharType="end"/>
    </w:r>
  </w:p>
  <w:p w14:paraId="288074D6">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68160">
    <w:pPr>
      <w:pStyle w:val="17"/>
      <w:jc w:val="center"/>
    </w:pPr>
    <w:r>
      <w:fldChar w:fldCharType="begin"/>
    </w:r>
    <w:r>
      <w:instrText xml:space="preserve">PAGE   \* MERGEFORMAT</w:instrText>
    </w:r>
    <w:r>
      <w:fldChar w:fldCharType="separate"/>
    </w:r>
    <w:r>
      <w:rPr>
        <w:lang w:val="zh-CN"/>
      </w:rPr>
      <w:t>-</w:t>
    </w:r>
    <w:r>
      <w:t xml:space="preserve"> 5 -</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42B52">
    <w:pPr>
      <w:pStyle w:val="17"/>
      <w:jc w:val="center"/>
      <w:rPr>
        <w:rFonts w:ascii="宋体" w:hAnsi="宋体"/>
        <w:sz w:val="21"/>
        <w:szCs w:val="21"/>
      </w:rPr>
    </w:pPr>
    <w:r>
      <w:rPr>
        <w:rFonts w:ascii="宋体" w:hAnsi="宋体"/>
        <w:sz w:val="21"/>
        <w:szCs w:val="21"/>
      </w:rPr>
      <w:fldChar w:fldCharType="begin"/>
    </w:r>
    <w:r>
      <w:rPr>
        <w:rStyle w:val="31"/>
        <w:rFonts w:ascii="宋体" w:hAnsi="宋体"/>
        <w:sz w:val="21"/>
        <w:szCs w:val="21"/>
      </w:rPr>
      <w:instrText xml:space="preserve"> PAGE </w:instrText>
    </w:r>
    <w:r>
      <w:rPr>
        <w:rFonts w:ascii="宋体" w:hAnsi="宋体"/>
        <w:sz w:val="21"/>
        <w:szCs w:val="21"/>
      </w:rPr>
      <w:fldChar w:fldCharType="separate"/>
    </w:r>
    <w:r>
      <w:rPr>
        <w:rStyle w:val="31"/>
        <w:rFonts w:ascii="宋体" w:hAnsi="宋体"/>
        <w:sz w:val="21"/>
        <w:szCs w:val="21"/>
      </w:rPr>
      <w:t>- 14 -</w:t>
    </w:r>
    <w:r>
      <w:rPr>
        <w:rFonts w:ascii="宋体" w:hAnsi="宋体"/>
        <w:sz w:val="21"/>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E2B8B">
    <w:pPr>
      <w:pStyle w:val="17"/>
      <w:jc w:val="center"/>
      <w:rPr>
        <w:rFonts w:ascii="宋体" w:hAnsi="宋体"/>
        <w:sz w:val="21"/>
        <w:szCs w:val="21"/>
      </w:rPr>
    </w:pPr>
    <w:r>
      <w:rPr>
        <w:rFonts w:ascii="宋体" w:hAnsi="宋体"/>
        <w:sz w:val="21"/>
        <w:szCs w:val="21"/>
      </w:rPr>
      <w:fldChar w:fldCharType="begin"/>
    </w:r>
    <w:r>
      <w:rPr>
        <w:rStyle w:val="31"/>
        <w:rFonts w:ascii="宋体" w:hAnsi="宋体"/>
        <w:sz w:val="21"/>
        <w:szCs w:val="21"/>
      </w:rPr>
      <w:instrText xml:space="preserve"> PAGE </w:instrText>
    </w:r>
    <w:r>
      <w:rPr>
        <w:rFonts w:ascii="宋体" w:hAnsi="宋体"/>
        <w:sz w:val="21"/>
        <w:szCs w:val="21"/>
      </w:rPr>
      <w:fldChar w:fldCharType="separate"/>
    </w:r>
    <w:r>
      <w:rPr>
        <w:rStyle w:val="31"/>
        <w:rFonts w:ascii="宋体" w:hAnsi="宋体"/>
        <w:sz w:val="21"/>
        <w:szCs w:val="21"/>
      </w:rPr>
      <w:t>- 25 -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36C47">
    <w:pPr>
      <w:pStyle w:val="17"/>
      <w:framePr w:wrap="around" w:vAnchor="text" w:hAnchor="margin" w:xAlign="center" w:y="1"/>
      <w:rPr>
        <w:rStyle w:val="31"/>
      </w:rPr>
    </w:pPr>
    <w:r>
      <w:fldChar w:fldCharType="begin"/>
    </w:r>
    <w:r>
      <w:rPr>
        <w:rStyle w:val="31"/>
      </w:rPr>
      <w:instrText xml:space="preserve">PAGE  </w:instrText>
    </w:r>
    <w:r>
      <w:fldChar w:fldCharType="end"/>
    </w:r>
  </w:p>
  <w:p w14:paraId="39DC8CDF">
    <w:pPr>
      <w:pStyle w:val="1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53A84">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E481B">
    <w:pPr>
      <w:pStyle w:val="18"/>
      <w:jc w:val="both"/>
      <w:rPr>
        <w:rFonts w:ascii="宋体" w:hAnsi="宋体" w:cs="宋体"/>
        <w:sz w:val="21"/>
        <w:szCs w:val="21"/>
      </w:rPr>
    </w:pPr>
    <w:r>
      <w:rPr>
        <w:rFonts w:hint="eastAsia" w:ascii="宋体" w:hAnsi="宋体" w:cs="宋体"/>
        <w:sz w:val="21"/>
        <w:szCs w:val="21"/>
      </w:rPr>
      <w:t>重庆希维招标代理有限公司                                                竞争性磋商文件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C7179">
    <w:pPr>
      <w:pStyle w:val="18"/>
      <w:jc w:val="both"/>
      <w:rPr>
        <w:rFonts w:hint="eastAsia" w:ascii="方正仿宋_GBK" w:eastAsia="方正仿宋_GBK"/>
        <w:sz w:val="21"/>
        <w:szCs w:val="21"/>
      </w:rPr>
    </w:pPr>
    <w:r>
      <w:rPr>
        <w:rFonts w:hint="eastAsia" w:ascii="方正仿宋_GBK" w:eastAsia="方正仿宋_GBK"/>
        <w:sz w:val="21"/>
        <w:szCs w:val="21"/>
      </w:rPr>
      <w:t xml:space="preserve">                                                               竞争性磋商文件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74AEE">
    <w:pPr>
      <w:pStyle w:val="18"/>
      <w:jc w:val="both"/>
      <w:rPr>
        <w:rFonts w:ascii="宋体" w:hAnsi="宋体" w:cs="宋体"/>
        <w:sz w:val="21"/>
        <w:szCs w:val="21"/>
      </w:rPr>
    </w:pPr>
    <w:r>
      <w:rPr>
        <w:rFonts w:hint="eastAsia" w:ascii="宋体" w:hAnsi="宋体" w:cs="宋体"/>
        <w:sz w:val="21"/>
        <w:szCs w:val="21"/>
      </w:rPr>
      <w:t>重庆希维招标代理有限公司                                                  竞争性磋商文件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ZDVhNzA4MjJkZWVjOGNlYzllNjgyNTJlZDk5YTAifQ=="/>
  </w:docVars>
  <w:rsids>
    <w:rsidRoot w:val="00172A27"/>
    <w:rsid w:val="000010BF"/>
    <w:rsid w:val="0000187F"/>
    <w:rsid w:val="000064E1"/>
    <w:rsid w:val="000067D2"/>
    <w:rsid w:val="0000747F"/>
    <w:rsid w:val="0001104F"/>
    <w:rsid w:val="0001238D"/>
    <w:rsid w:val="00013A4D"/>
    <w:rsid w:val="000233D4"/>
    <w:rsid w:val="00035AB9"/>
    <w:rsid w:val="00044BBF"/>
    <w:rsid w:val="000553B0"/>
    <w:rsid w:val="00056764"/>
    <w:rsid w:val="00056F2B"/>
    <w:rsid w:val="0006564D"/>
    <w:rsid w:val="00067A08"/>
    <w:rsid w:val="000710EF"/>
    <w:rsid w:val="0007288E"/>
    <w:rsid w:val="00072A78"/>
    <w:rsid w:val="000822E0"/>
    <w:rsid w:val="00082501"/>
    <w:rsid w:val="00092B6B"/>
    <w:rsid w:val="0009472D"/>
    <w:rsid w:val="00096A0B"/>
    <w:rsid w:val="00097FD1"/>
    <w:rsid w:val="000A586C"/>
    <w:rsid w:val="000B1E23"/>
    <w:rsid w:val="000B3487"/>
    <w:rsid w:val="000B5839"/>
    <w:rsid w:val="000C1319"/>
    <w:rsid w:val="000C6D62"/>
    <w:rsid w:val="000C6F96"/>
    <w:rsid w:val="000D171E"/>
    <w:rsid w:val="000D3484"/>
    <w:rsid w:val="000D5782"/>
    <w:rsid w:val="000F591B"/>
    <w:rsid w:val="000F6520"/>
    <w:rsid w:val="001012AD"/>
    <w:rsid w:val="001019EC"/>
    <w:rsid w:val="0010769B"/>
    <w:rsid w:val="00112D48"/>
    <w:rsid w:val="00116FA0"/>
    <w:rsid w:val="00121E8D"/>
    <w:rsid w:val="0012344F"/>
    <w:rsid w:val="00123E94"/>
    <w:rsid w:val="00123EB7"/>
    <w:rsid w:val="001246BB"/>
    <w:rsid w:val="00137577"/>
    <w:rsid w:val="001379F1"/>
    <w:rsid w:val="0015395C"/>
    <w:rsid w:val="00156CAF"/>
    <w:rsid w:val="00166ABA"/>
    <w:rsid w:val="00166DF1"/>
    <w:rsid w:val="0017415E"/>
    <w:rsid w:val="001741AF"/>
    <w:rsid w:val="001813DE"/>
    <w:rsid w:val="0018673D"/>
    <w:rsid w:val="00187673"/>
    <w:rsid w:val="001877EC"/>
    <w:rsid w:val="00194770"/>
    <w:rsid w:val="00196ECE"/>
    <w:rsid w:val="001979CE"/>
    <w:rsid w:val="001A768D"/>
    <w:rsid w:val="001B0EF0"/>
    <w:rsid w:val="001B1C04"/>
    <w:rsid w:val="001B6E8C"/>
    <w:rsid w:val="001D1528"/>
    <w:rsid w:val="001D15CB"/>
    <w:rsid w:val="001D2230"/>
    <w:rsid w:val="001D5DC3"/>
    <w:rsid w:val="001D65DE"/>
    <w:rsid w:val="001E19A4"/>
    <w:rsid w:val="001E3E94"/>
    <w:rsid w:val="001F08B6"/>
    <w:rsid w:val="001F220E"/>
    <w:rsid w:val="001F61FB"/>
    <w:rsid w:val="00227B45"/>
    <w:rsid w:val="00232FBA"/>
    <w:rsid w:val="0024094A"/>
    <w:rsid w:val="0024683C"/>
    <w:rsid w:val="00247918"/>
    <w:rsid w:val="00250863"/>
    <w:rsid w:val="00253748"/>
    <w:rsid w:val="0026300D"/>
    <w:rsid w:val="00264B26"/>
    <w:rsid w:val="00267693"/>
    <w:rsid w:val="002713EB"/>
    <w:rsid w:val="00280322"/>
    <w:rsid w:val="0028215A"/>
    <w:rsid w:val="002924A0"/>
    <w:rsid w:val="00294558"/>
    <w:rsid w:val="002A4997"/>
    <w:rsid w:val="002A7CC1"/>
    <w:rsid w:val="002B1EDE"/>
    <w:rsid w:val="002C356E"/>
    <w:rsid w:val="002C360B"/>
    <w:rsid w:val="002C7575"/>
    <w:rsid w:val="002D76AF"/>
    <w:rsid w:val="002E19EC"/>
    <w:rsid w:val="002E358E"/>
    <w:rsid w:val="002E539B"/>
    <w:rsid w:val="002E620E"/>
    <w:rsid w:val="002F1404"/>
    <w:rsid w:val="002F6108"/>
    <w:rsid w:val="00311E39"/>
    <w:rsid w:val="003167E5"/>
    <w:rsid w:val="00320441"/>
    <w:rsid w:val="00323A07"/>
    <w:rsid w:val="003247D4"/>
    <w:rsid w:val="0032549A"/>
    <w:rsid w:val="0033799A"/>
    <w:rsid w:val="00341C5C"/>
    <w:rsid w:val="003455CB"/>
    <w:rsid w:val="003456DB"/>
    <w:rsid w:val="00345FB9"/>
    <w:rsid w:val="0034715C"/>
    <w:rsid w:val="00347440"/>
    <w:rsid w:val="00347826"/>
    <w:rsid w:val="003601F2"/>
    <w:rsid w:val="003608C0"/>
    <w:rsid w:val="003616AC"/>
    <w:rsid w:val="003872A1"/>
    <w:rsid w:val="0039617B"/>
    <w:rsid w:val="00397449"/>
    <w:rsid w:val="003A1D8D"/>
    <w:rsid w:val="003A4D43"/>
    <w:rsid w:val="003A4FEC"/>
    <w:rsid w:val="003A522D"/>
    <w:rsid w:val="003A62A0"/>
    <w:rsid w:val="003B22F8"/>
    <w:rsid w:val="003B2FA2"/>
    <w:rsid w:val="003C30E5"/>
    <w:rsid w:val="003D298E"/>
    <w:rsid w:val="003D4521"/>
    <w:rsid w:val="003E03D9"/>
    <w:rsid w:val="003E2F78"/>
    <w:rsid w:val="003E51B9"/>
    <w:rsid w:val="003E54FE"/>
    <w:rsid w:val="003F01B9"/>
    <w:rsid w:val="003F2309"/>
    <w:rsid w:val="003F2D3A"/>
    <w:rsid w:val="00402B00"/>
    <w:rsid w:val="004064A9"/>
    <w:rsid w:val="004103E7"/>
    <w:rsid w:val="00414C4E"/>
    <w:rsid w:val="004164CA"/>
    <w:rsid w:val="00420EEA"/>
    <w:rsid w:val="00421B1A"/>
    <w:rsid w:val="00424FD4"/>
    <w:rsid w:val="004351EF"/>
    <w:rsid w:val="00437975"/>
    <w:rsid w:val="00441364"/>
    <w:rsid w:val="004433A7"/>
    <w:rsid w:val="00443508"/>
    <w:rsid w:val="00444693"/>
    <w:rsid w:val="0046262C"/>
    <w:rsid w:val="0046355C"/>
    <w:rsid w:val="004826BD"/>
    <w:rsid w:val="0048404F"/>
    <w:rsid w:val="00490AC3"/>
    <w:rsid w:val="00492277"/>
    <w:rsid w:val="004A33BC"/>
    <w:rsid w:val="004B03D2"/>
    <w:rsid w:val="004B25E9"/>
    <w:rsid w:val="004B4DB6"/>
    <w:rsid w:val="004C0EC7"/>
    <w:rsid w:val="004C191C"/>
    <w:rsid w:val="004D183D"/>
    <w:rsid w:val="004E2004"/>
    <w:rsid w:val="004E43A3"/>
    <w:rsid w:val="004E5584"/>
    <w:rsid w:val="004E5CCF"/>
    <w:rsid w:val="00504CF3"/>
    <w:rsid w:val="00507BBC"/>
    <w:rsid w:val="005135AF"/>
    <w:rsid w:val="00522403"/>
    <w:rsid w:val="0052577E"/>
    <w:rsid w:val="00531BD4"/>
    <w:rsid w:val="005371EF"/>
    <w:rsid w:val="005378E7"/>
    <w:rsid w:val="005532E5"/>
    <w:rsid w:val="005536CC"/>
    <w:rsid w:val="005615A1"/>
    <w:rsid w:val="00570151"/>
    <w:rsid w:val="00571FE1"/>
    <w:rsid w:val="00576D8E"/>
    <w:rsid w:val="00580F2C"/>
    <w:rsid w:val="00581043"/>
    <w:rsid w:val="00581734"/>
    <w:rsid w:val="005A1CC8"/>
    <w:rsid w:val="005B1DEB"/>
    <w:rsid w:val="005B2B6B"/>
    <w:rsid w:val="005C011F"/>
    <w:rsid w:val="005C029A"/>
    <w:rsid w:val="005C02E6"/>
    <w:rsid w:val="005C0CBB"/>
    <w:rsid w:val="005C18A1"/>
    <w:rsid w:val="005C23B9"/>
    <w:rsid w:val="005C7143"/>
    <w:rsid w:val="005C7754"/>
    <w:rsid w:val="005D4A63"/>
    <w:rsid w:val="005E39F9"/>
    <w:rsid w:val="005E736C"/>
    <w:rsid w:val="005F3675"/>
    <w:rsid w:val="005F4311"/>
    <w:rsid w:val="005F5334"/>
    <w:rsid w:val="0060442A"/>
    <w:rsid w:val="00604AC1"/>
    <w:rsid w:val="00610C0E"/>
    <w:rsid w:val="006112AE"/>
    <w:rsid w:val="006129F5"/>
    <w:rsid w:val="0062295E"/>
    <w:rsid w:val="00622E80"/>
    <w:rsid w:val="00642965"/>
    <w:rsid w:val="00643D1B"/>
    <w:rsid w:val="00644145"/>
    <w:rsid w:val="006477E6"/>
    <w:rsid w:val="006540CA"/>
    <w:rsid w:val="00657C10"/>
    <w:rsid w:val="006613C6"/>
    <w:rsid w:val="00670F3F"/>
    <w:rsid w:val="0067130A"/>
    <w:rsid w:val="00674006"/>
    <w:rsid w:val="00674F44"/>
    <w:rsid w:val="0068047C"/>
    <w:rsid w:val="00686F2B"/>
    <w:rsid w:val="006879DC"/>
    <w:rsid w:val="0069667C"/>
    <w:rsid w:val="006A2B55"/>
    <w:rsid w:val="006A2C5F"/>
    <w:rsid w:val="006A43E8"/>
    <w:rsid w:val="006A50A3"/>
    <w:rsid w:val="006C1861"/>
    <w:rsid w:val="006C2496"/>
    <w:rsid w:val="006C27B6"/>
    <w:rsid w:val="006C77AD"/>
    <w:rsid w:val="006D23F1"/>
    <w:rsid w:val="006E1F0A"/>
    <w:rsid w:val="006E608F"/>
    <w:rsid w:val="006F404F"/>
    <w:rsid w:val="006F79FF"/>
    <w:rsid w:val="00710654"/>
    <w:rsid w:val="00716127"/>
    <w:rsid w:val="0072179B"/>
    <w:rsid w:val="00721B4C"/>
    <w:rsid w:val="0072451D"/>
    <w:rsid w:val="00724528"/>
    <w:rsid w:val="00724DB7"/>
    <w:rsid w:val="00727DCF"/>
    <w:rsid w:val="0073174B"/>
    <w:rsid w:val="00735D07"/>
    <w:rsid w:val="00737EA8"/>
    <w:rsid w:val="00742AD4"/>
    <w:rsid w:val="00744F93"/>
    <w:rsid w:val="00752F44"/>
    <w:rsid w:val="00761ACB"/>
    <w:rsid w:val="00762E75"/>
    <w:rsid w:val="00767662"/>
    <w:rsid w:val="007715CE"/>
    <w:rsid w:val="007814DD"/>
    <w:rsid w:val="007820EF"/>
    <w:rsid w:val="007860BB"/>
    <w:rsid w:val="00787555"/>
    <w:rsid w:val="00793391"/>
    <w:rsid w:val="007A10B4"/>
    <w:rsid w:val="007A26FE"/>
    <w:rsid w:val="007A5949"/>
    <w:rsid w:val="007B230E"/>
    <w:rsid w:val="007B7DF7"/>
    <w:rsid w:val="007C0DBD"/>
    <w:rsid w:val="007D6A73"/>
    <w:rsid w:val="007E4819"/>
    <w:rsid w:val="007E5394"/>
    <w:rsid w:val="007E79F3"/>
    <w:rsid w:val="007F09E7"/>
    <w:rsid w:val="007F195D"/>
    <w:rsid w:val="007F335D"/>
    <w:rsid w:val="007F4061"/>
    <w:rsid w:val="007F54E5"/>
    <w:rsid w:val="007F7F72"/>
    <w:rsid w:val="008112DF"/>
    <w:rsid w:val="00815E69"/>
    <w:rsid w:val="008178B1"/>
    <w:rsid w:val="00822C2D"/>
    <w:rsid w:val="008231A9"/>
    <w:rsid w:val="00826E6A"/>
    <w:rsid w:val="008544D4"/>
    <w:rsid w:val="00856BD9"/>
    <w:rsid w:val="00857872"/>
    <w:rsid w:val="00864F04"/>
    <w:rsid w:val="00867907"/>
    <w:rsid w:val="00875F05"/>
    <w:rsid w:val="00876C8D"/>
    <w:rsid w:val="008801FD"/>
    <w:rsid w:val="00886B8A"/>
    <w:rsid w:val="00887D61"/>
    <w:rsid w:val="00887EB3"/>
    <w:rsid w:val="00891D9D"/>
    <w:rsid w:val="00894A8E"/>
    <w:rsid w:val="008A25A4"/>
    <w:rsid w:val="008A2ABF"/>
    <w:rsid w:val="008A3641"/>
    <w:rsid w:val="008A3ED7"/>
    <w:rsid w:val="008A47D7"/>
    <w:rsid w:val="008A71A3"/>
    <w:rsid w:val="008B039F"/>
    <w:rsid w:val="008B41D5"/>
    <w:rsid w:val="008B4F56"/>
    <w:rsid w:val="008C310E"/>
    <w:rsid w:val="008C6580"/>
    <w:rsid w:val="008C76C2"/>
    <w:rsid w:val="008E2581"/>
    <w:rsid w:val="008F3733"/>
    <w:rsid w:val="008F5DF2"/>
    <w:rsid w:val="0090465A"/>
    <w:rsid w:val="00904850"/>
    <w:rsid w:val="00904ED5"/>
    <w:rsid w:val="009169B9"/>
    <w:rsid w:val="00923F84"/>
    <w:rsid w:val="0092716D"/>
    <w:rsid w:val="00930B01"/>
    <w:rsid w:val="009353A0"/>
    <w:rsid w:val="00940CA0"/>
    <w:rsid w:val="009412FC"/>
    <w:rsid w:val="009540F3"/>
    <w:rsid w:val="009558A0"/>
    <w:rsid w:val="00956E2B"/>
    <w:rsid w:val="00961D98"/>
    <w:rsid w:val="00967717"/>
    <w:rsid w:val="00972139"/>
    <w:rsid w:val="00972983"/>
    <w:rsid w:val="00972F55"/>
    <w:rsid w:val="009814FE"/>
    <w:rsid w:val="009817C5"/>
    <w:rsid w:val="00984BE1"/>
    <w:rsid w:val="00993CA4"/>
    <w:rsid w:val="009973B1"/>
    <w:rsid w:val="009A4EBE"/>
    <w:rsid w:val="009A7785"/>
    <w:rsid w:val="009B0F7D"/>
    <w:rsid w:val="009C4068"/>
    <w:rsid w:val="009D0AE5"/>
    <w:rsid w:val="009D7C6F"/>
    <w:rsid w:val="009E1E83"/>
    <w:rsid w:val="009E7732"/>
    <w:rsid w:val="00A11833"/>
    <w:rsid w:val="00A1205E"/>
    <w:rsid w:val="00A12D67"/>
    <w:rsid w:val="00A20819"/>
    <w:rsid w:val="00A20BEB"/>
    <w:rsid w:val="00A2675A"/>
    <w:rsid w:val="00A3013F"/>
    <w:rsid w:val="00A33F8C"/>
    <w:rsid w:val="00A55DBF"/>
    <w:rsid w:val="00A572C6"/>
    <w:rsid w:val="00A60112"/>
    <w:rsid w:val="00A62AF2"/>
    <w:rsid w:val="00A6306B"/>
    <w:rsid w:val="00A6483F"/>
    <w:rsid w:val="00A6539F"/>
    <w:rsid w:val="00A74C5D"/>
    <w:rsid w:val="00A77248"/>
    <w:rsid w:val="00A77D26"/>
    <w:rsid w:val="00A90D4E"/>
    <w:rsid w:val="00A911CA"/>
    <w:rsid w:val="00A914D3"/>
    <w:rsid w:val="00A94ECC"/>
    <w:rsid w:val="00AA3AA5"/>
    <w:rsid w:val="00AA3C89"/>
    <w:rsid w:val="00AB0991"/>
    <w:rsid w:val="00AB1301"/>
    <w:rsid w:val="00AC01C9"/>
    <w:rsid w:val="00AC0452"/>
    <w:rsid w:val="00AC7AFB"/>
    <w:rsid w:val="00AD080D"/>
    <w:rsid w:val="00AD1690"/>
    <w:rsid w:val="00AD3CF8"/>
    <w:rsid w:val="00AE6D2F"/>
    <w:rsid w:val="00AF0957"/>
    <w:rsid w:val="00AF4FAD"/>
    <w:rsid w:val="00AF5925"/>
    <w:rsid w:val="00AF6EA7"/>
    <w:rsid w:val="00B0316D"/>
    <w:rsid w:val="00B0322E"/>
    <w:rsid w:val="00B03908"/>
    <w:rsid w:val="00B044C0"/>
    <w:rsid w:val="00B06BFB"/>
    <w:rsid w:val="00B13B08"/>
    <w:rsid w:val="00B22A3F"/>
    <w:rsid w:val="00B24923"/>
    <w:rsid w:val="00B25EAE"/>
    <w:rsid w:val="00B263FA"/>
    <w:rsid w:val="00B35E59"/>
    <w:rsid w:val="00B36682"/>
    <w:rsid w:val="00B40771"/>
    <w:rsid w:val="00B41121"/>
    <w:rsid w:val="00B4256B"/>
    <w:rsid w:val="00B5137A"/>
    <w:rsid w:val="00B538C6"/>
    <w:rsid w:val="00B5443F"/>
    <w:rsid w:val="00B60301"/>
    <w:rsid w:val="00B75D39"/>
    <w:rsid w:val="00B80C18"/>
    <w:rsid w:val="00B81CF2"/>
    <w:rsid w:val="00B82B2E"/>
    <w:rsid w:val="00B873BF"/>
    <w:rsid w:val="00B94EE2"/>
    <w:rsid w:val="00B9742B"/>
    <w:rsid w:val="00B97BDA"/>
    <w:rsid w:val="00BA2F16"/>
    <w:rsid w:val="00BA43A8"/>
    <w:rsid w:val="00BB0ED9"/>
    <w:rsid w:val="00BB7295"/>
    <w:rsid w:val="00BC4CFA"/>
    <w:rsid w:val="00BD0601"/>
    <w:rsid w:val="00BD0C16"/>
    <w:rsid w:val="00BD4AA6"/>
    <w:rsid w:val="00BD748C"/>
    <w:rsid w:val="00BE2C7F"/>
    <w:rsid w:val="00BE398D"/>
    <w:rsid w:val="00BF50D5"/>
    <w:rsid w:val="00BF6520"/>
    <w:rsid w:val="00BF65B4"/>
    <w:rsid w:val="00BF769B"/>
    <w:rsid w:val="00C003EF"/>
    <w:rsid w:val="00C0112F"/>
    <w:rsid w:val="00C01CB0"/>
    <w:rsid w:val="00C03255"/>
    <w:rsid w:val="00C07A49"/>
    <w:rsid w:val="00C07D58"/>
    <w:rsid w:val="00C25D57"/>
    <w:rsid w:val="00C31DD5"/>
    <w:rsid w:val="00C36567"/>
    <w:rsid w:val="00C47797"/>
    <w:rsid w:val="00C505AF"/>
    <w:rsid w:val="00C52D94"/>
    <w:rsid w:val="00C54B97"/>
    <w:rsid w:val="00C570BC"/>
    <w:rsid w:val="00C61194"/>
    <w:rsid w:val="00C64FD0"/>
    <w:rsid w:val="00C673D9"/>
    <w:rsid w:val="00C76178"/>
    <w:rsid w:val="00C7789E"/>
    <w:rsid w:val="00C95F76"/>
    <w:rsid w:val="00CA5CA8"/>
    <w:rsid w:val="00CA6497"/>
    <w:rsid w:val="00CB0C97"/>
    <w:rsid w:val="00CB15AA"/>
    <w:rsid w:val="00CB15E5"/>
    <w:rsid w:val="00CB3652"/>
    <w:rsid w:val="00CC6339"/>
    <w:rsid w:val="00CD11E1"/>
    <w:rsid w:val="00CD3010"/>
    <w:rsid w:val="00CD4127"/>
    <w:rsid w:val="00CD5473"/>
    <w:rsid w:val="00CD7A50"/>
    <w:rsid w:val="00CE511A"/>
    <w:rsid w:val="00D05D80"/>
    <w:rsid w:val="00D0605E"/>
    <w:rsid w:val="00D167A0"/>
    <w:rsid w:val="00D214BF"/>
    <w:rsid w:val="00D26E18"/>
    <w:rsid w:val="00D502F9"/>
    <w:rsid w:val="00D5401A"/>
    <w:rsid w:val="00D60D6B"/>
    <w:rsid w:val="00D64AE1"/>
    <w:rsid w:val="00D74399"/>
    <w:rsid w:val="00D74A3B"/>
    <w:rsid w:val="00D8367B"/>
    <w:rsid w:val="00DA5161"/>
    <w:rsid w:val="00DA59D5"/>
    <w:rsid w:val="00DB36FA"/>
    <w:rsid w:val="00DB7808"/>
    <w:rsid w:val="00DC3107"/>
    <w:rsid w:val="00DC537E"/>
    <w:rsid w:val="00DC72B9"/>
    <w:rsid w:val="00DC759B"/>
    <w:rsid w:val="00DC78FF"/>
    <w:rsid w:val="00DD3907"/>
    <w:rsid w:val="00DD522C"/>
    <w:rsid w:val="00DD57B4"/>
    <w:rsid w:val="00DE266F"/>
    <w:rsid w:val="00DE31F5"/>
    <w:rsid w:val="00DF573E"/>
    <w:rsid w:val="00DF7028"/>
    <w:rsid w:val="00E01564"/>
    <w:rsid w:val="00E046D0"/>
    <w:rsid w:val="00E13718"/>
    <w:rsid w:val="00E21269"/>
    <w:rsid w:val="00E21D75"/>
    <w:rsid w:val="00E257BE"/>
    <w:rsid w:val="00E31261"/>
    <w:rsid w:val="00E41E41"/>
    <w:rsid w:val="00E429BC"/>
    <w:rsid w:val="00E42C51"/>
    <w:rsid w:val="00E5293A"/>
    <w:rsid w:val="00E53E06"/>
    <w:rsid w:val="00E623B5"/>
    <w:rsid w:val="00E66642"/>
    <w:rsid w:val="00E66B85"/>
    <w:rsid w:val="00E73E7C"/>
    <w:rsid w:val="00E81862"/>
    <w:rsid w:val="00E83CB4"/>
    <w:rsid w:val="00E9130B"/>
    <w:rsid w:val="00E91319"/>
    <w:rsid w:val="00E930D7"/>
    <w:rsid w:val="00E97CDA"/>
    <w:rsid w:val="00EA6191"/>
    <w:rsid w:val="00EB14DE"/>
    <w:rsid w:val="00EB27C6"/>
    <w:rsid w:val="00EB4E9C"/>
    <w:rsid w:val="00EC3ED9"/>
    <w:rsid w:val="00EC4438"/>
    <w:rsid w:val="00ED0281"/>
    <w:rsid w:val="00ED35F6"/>
    <w:rsid w:val="00EE18EB"/>
    <w:rsid w:val="00EF10B6"/>
    <w:rsid w:val="00EF253E"/>
    <w:rsid w:val="00EF2EA4"/>
    <w:rsid w:val="00EF5202"/>
    <w:rsid w:val="00EF531B"/>
    <w:rsid w:val="00EF6FF3"/>
    <w:rsid w:val="00F01A49"/>
    <w:rsid w:val="00F07ABF"/>
    <w:rsid w:val="00F12CDF"/>
    <w:rsid w:val="00F13E6C"/>
    <w:rsid w:val="00F206E0"/>
    <w:rsid w:val="00F22F42"/>
    <w:rsid w:val="00F269A5"/>
    <w:rsid w:val="00F30588"/>
    <w:rsid w:val="00F353BC"/>
    <w:rsid w:val="00F40AB2"/>
    <w:rsid w:val="00F44E6E"/>
    <w:rsid w:val="00F51D67"/>
    <w:rsid w:val="00F5417C"/>
    <w:rsid w:val="00F605D3"/>
    <w:rsid w:val="00F7349B"/>
    <w:rsid w:val="00F817F2"/>
    <w:rsid w:val="00F936B1"/>
    <w:rsid w:val="00F93CC6"/>
    <w:rsid w:val="00F93F53"/>
    <w:rsid w:val="00FA3CB7"/>
    <w:rsid w:val="00FB41E0"/>
    <w:rsid w:val="00FB65E7"/>
    <w:rsid w:val="00FC0069"/>
    <w:rsid w:val="00FC74EC"/>
    <w:rsid w:val="00FD49F6"/>
    <w:rsid w:val="00FD4B34"/>
    <w:rsid w:val="00FD4B83"/>
    <w:rsid w:val="00FD7557"/>
    <w:rsid w:val="00FE7CF7"/>
    <w:rsid w:val="00FF0945"/>
    <w:rsid w:val="00FF2870"/>
    <w:rsid w:val="01317F69"/>
    <w:rsid w:val="014B37F8"/>
    <w:rsid w:val="01B66338"/>
    <w:rsid w:val="02046111"/>
    <w:rsid w:val="020478E6"/>
    <w:rsid w:val="020D5E53"/>
    <w:rsid w:val="02230689"/>
    <w:rsid w:val="02341B09"/>
    <w:rsid w:val="027F4D04"/>
    <w:rsid w:val="029946A7"/>
    <w:rsid w:val="02E53DF0"/>
    <w:rsid w:val="030A0A93"/>
    <w:rsid w:val="036E606B"/>
    <w:rsid w:val="03901523"/>
    <w:rsid w:val="03D177E1"/>
    <w:rsid w:val="03D21FD2"/>
    <w:rsid w:val="047A1C27"/>
    <w:rsid w:val="04845048"/>
    <w:rsid w:val="04BF588C"/>
    <w:rsid w:val="053266EF"/>
    <w:rsid w:val="055F6573"/>
    <w:rsid w:val="05654685"/>
    <w:rsid w:val="056A5790"/>
    <w:rsid w:val="05A03217"/>
    <w:rsid w:val="05F4627C"/>
    <w:rsid w:val="06273B1F"/>
    <w:rsid w:val="06962BA8"/>
    <w:rsid w:val="069E72B1"/>
    <w:rsid w:val="06B9176A"/>
    <w:rsid w:val="06BE45CE"/>
    <w:rsid w:val="06FB5D01"/>
    <w:rsid w:val="07714CE8"/>
    <w:rsid w:val="07E35DE8"/>
    <w:rsid w:val="081642CA"/>
    <w:rsid w:val="097D78D4"/>
    <w:rsid w:val="09970F60"/>
    <w:rsid w:val="09F9166A"/>
    <w:rsid w:val="0A59408D"/>
    <w:rsid w:val="0A7606AA"/>
    <w:rsid w:val="0AD850D7"/>
    <w:rsid w:val="0B163C9D"/>
    <w:rsid w:val="0B2A418D"/>
    <w:rsid w:val="0B6D57EE"/>
    <w:rsid w:val="0BA145BC"/>
    <w:rsid w:val="0BA354C3"/>
    <w:rsid w:val="0BA431A7"/>
    <w:rsid w:val="0BA63302"/>
    <w:rsid w:val="0BAD1748"/>
    <w:rsid w:val="0BD067B3"/>
    <w:rsid w:val="0C125AEB"/>
    <w:rsid w:val="0C321F1F"/>
    <w:rsid w:val="0C681343"/>
    <w:rsid w:val="0C7F1C11"/>
    <w:rsid w:val="0C863551"/>
    <w:rsid w:val="0CC779D3"/>
    <w:rsid w:val="0CF2461E"/>
    <w:rsid w:val="0CFE5D76"/>
    <w:rsid w:val="0D0F245C"/>
    <w:rsid w:val="0D501CD6"/>
    <w:rsid w:val="0D7B2DAD"/>
    <w:rsid w:val="0D873F24"/>
    <w:rsid w:val="0D8829B2"/>
    <w:rsid w:val="0D894A6B"/>
    <w:rsid w:val="0E720DA7"/>
    <w:rsid w:val="0E8F1DA7"/>
    <w:rsid w:val="0F484DEF"/>
    <w:rsid w:val="0F4C2B38"/>
    <w:rsid w:val="0FAF52CB"/>
    <w:rsid w:val="0FB02D4D"/>
    <w:rsid w:val="0FB23704"/>
    <w:rsid w:val="0FB813B8"/>
    <w:rsid w:val="0FC1552F"/>
    <w:rsid w:val="1027040D"/>
    <w:rsid w:val="10434471"/>
    <w:rsid w:val="10FE4BED"/>
    <w:rsid w:val="110E1F67"/>
    <w:rsid w:val="111451B1"/>
    <w:rsid w:val="11494E5B"/>
    <w:rsid w:val="11A0411A"/>
    <w:rsid w:val="11BE70C1"/>
    <w:rsid w:val="11D05DC5"/>
    <w:rsid w:val="11DC773B"/>
    <w:rsid w:val="12135469"/>
    <w:rsid w:val="12463282"/>
    <w:rsid w:val="1251201C"/>
    <w:rsid w:val="125D5E2E"/>
    <w:rsid w:val="1272218F"/>
    <w:rsid w:val="129F4C3A"/>
    <w:rsid w:val="12A74B62"/>
    <w:rsid w:val="12FD6F62"/>
    <w:rsid w:val="130409F4"/>
    <w:rsid w:val="13123F62"/>
    <w:rsid w:val="13333999"/>
    <w:rsid w:val="13353F90"/>
    <w:rsid w:val="14C23BD6"/>
    <w:rsid w:val="153F401F"/>
    <w:rsid w:val="156A5477"/>
    <w:rsid w:val="157B454C"/>
    <w:rsid w:val="15C6026A"/>
    <w:rsid w:val="15E67214"/>
    <w:rsid w:val="171405E8"/>
    <w:rsid w:val="172A376E"/>
    <w:rsid w:val="17433DC3"/>
    <w:rsid w:val="17530E55"/>
    <w:rsid w:val="17742506"/>
    <w:rsid w:val="17C81174"/>
    <w:rsid w:val="17EF1D10"/>
    <w:rsid w:val="17F02AE2"/>
    <w:rsid w:val="17FC081D"/>
    <w:rsid w:val="180047EC"/>
    <w:rsid w:val="18131D1F"/>
    <w:rsid w:val="184E3B3F"/>
    <w:rsid w:val="187E183C"/>
    <w:rsid w:val="1895112C"/>
    <w:rsid w:val="18D42322"/>
    <w:rsid w:val="18F86A94"/>
    <w:rsid w:val="19AF258F"/>
    <w:rsid w:val="19CD6F1C"/>
    <w:rsid w:val="19E36417"/>
    <w:rsid w:val="1A0A00C9"/>
    <w:rsid w:val="1A24046A"/>
    <w:rsid w:val="1A4A7DEB"/>
    <w:rsid w:val="1A831406"/>
    <w:rsid w:val="1AAA79FD"/>
    <w:rsid w:val="1AAE0E26"/>
    <w:rsid w:val="1B2219D0"/>
    <w:rsid w:val="1B981ECF"/>
    <w:rsid w:val="1BC518AB"/>
    <w:rsid w:val="1BCB5F15"/>
    <w:rsid w:val="1BE441A3"/>
    <w:rsid w:val="1C0A7935"/>
    <w:rsid w:val="1C586140"/>
    <w:rsid w:val="1CA85F98"/>
    <w:rsid w:val="1CD8694A"/>
    <w:rsid w:val="1D15756C"/>
    <w:rsid w:val="1D536EAD"/>
    <w:rsid w:val="1E5064A9"/>
    <w:rsid w:val="1E5A3F82"/>
    <w:rsid w:val="1E5B1DBE"/>
    <w:rsid w:val="1E6858C8"/>
    <w:rsid w:val="1E890F8D"/>
    <w:rsid w:val="1EB40A32"/>
    <w:rsid w:val="1EE55D4A"/>
    <w:rsid w:val="1F410F9A"/>
    <w:rsid w:val="1FD5153E"/>
    <w:rsid w:val="1FFB3037"/>
    <w:rsid w:val="1FFD1FA7"/>
    <w:rsid w:val="1FFF67E1"/>
    <w:rsid w:val="200530D7"/>
    <w:rsid w:val="20190E37"/>
    <w:rsid w:val="20522A80"/>
    <w:rsid w:val="21311EFC"/>
    <w:rsid w:val="21557CD0"/>
    <w:rsid w:val="219F1CF5"/>
    <w:rsid w:val="21DD3173"/>
    <w:rsid w:val="21E12E8E"/>
    <w:rsid w:val="22031018"/>
    <w:rsid w:val="22432A3E"/>
    <w:rsid w:val="22B0251C"/>
    <w:rsid w:val="22BB3EC7"/>
    <w:rsid w:val="22C40783"/>
    <w:rsid w:val="2306235A"/>
    <w:rsid w:val="240763F0"/>
    <w:rsid w:val="24184829"/>
    <w:rsid w:val="24546FBA"/>
    <w:rsid w:val="24A85A82"/>
    <w:rsid w:val="24C017B8"/>
    <w:rsid w:val="24E33855"/>
    <w:rsid w:val="255751EC"/>
    <w:rsid w:val="26236852"/>
    <w:rsid w:val="26350734"/>
    <w:rsid w:val="26620BD8"/>
    <w:rsid w:val="26655A0A"/>
    <w:rsid w:val="26835E50"/>
    <w:rsid w:val="269B185D"/>
    <w:rsid w:val="26AF22CD"/>
    <w:rsid w:val="26B81158"/>
    <w:rsid w:val="26D608EC"/>
    <w:rsid w:val="27060143"/>
    <w:rsid w:val="278C2757"/>
    <w:rsid w:val="27BD6C9C"/>
    <w:rsid w:val="27E87106"/>
    <w:rsid w:val="27F85F38"/>
    <w:rsid w:val="27FE3325"/>
    <w:rsid w:val="28101143"/>
    <w:rsid w:val="2830373E"/>
    <w:rsid w:val="28324E5D"/>
    <w:rsid w:val="287439B9"/>
    <w:rsid w:val="28760BEC"/>
    <w:rsid w:val="289B6332"/>
    <w:rsid w:val="28D64DCE"/>
    <w:rsid w:val="290447C3"/>
    <w:rsid w:val="2931128C"/>
    <w:rsid w:val="293D5638"/>
    <w:rsid w:val="298E56A9"/>
    <w:rsid w:val="2A1B4A63"/>
    <w:rsid w:val="2A365397"/>
    <w:rsid w:val="2A573CED"/>
    <w:rsid w:val="2A705328"/>
    <w:rsid w:val="2AF07749"/>
    <w:rsid w:val="2B622B5B"/>
    <w:rsid w:val="2BF95DAC"/>
    <w:rsid w:val="2C145108"/>
    <w:rsid w:val="2C2A2962"/>
    <w:rsid w:val="2C557A73"/>
    <w:rsid w:val="2C611FC0"/>
    <w:rsid w:val="2CC03124"/>
    <w:rsid w:val="2D3A1ABC"/>
    <w:rsid w:val="2D46629B"/>
    <w:rsid w:val="2D4A7D8B"/>
    <w:rsid w:val="2D6E7CC7"/>
    <w:rsid w:val="2D84634D"/>
    <w:rsid w:val="2DA03F5A"/>
    <w:rsid w:val="2DAB54DF"/>
    <w:rsid w:val="2DEF2E5D"/>
    <w:rsid w:val="2E584DE2"/>
    <w:rsid w:val="2E5A11A1"/>
    <w:rsid w:val="2E765C4B"/>
    <w:rsid w:val="2EB06791"/>
    <w:rsid w:val="2EB5313A"/>
    <w:rsid w:val="2EBB4DB4"/>
    <w:rsid w:val="2ECA1274"/>
    <w:rsid w:val="2ED43674"/>
    <w:rsid w:val="2EE56AA9"/>
    <w:rsid w:val="2F0009B9"/>
    <w:rsid w:val="2F3C35AB"/>
    <w:rsid w:val="2F775B8A"/>
    <w:rsid w:val="2F8B07DF"/>
    <w:rsid w:val="3019057F"/>
    <w:rsid w:val="3051191A"/>
    <w:rsid w:val="30826290"/>
    <w:rsid w:val="30835AAD"/>
    <w:rsid w:val="30A473AC"/>
    <w:rsid w:val="310B5197"/>
    <w:rsid w:val="31662E05"/>
    <w:rsid w:val="31731E61"/>
    <w:rsid w:val="32AC4C74"/>
    <w:rsid w:val="32F35264"/>
    <w:rsid w:val="3392223A"/>
    <w:rsid w:val="340B0EC7"/>
    <w:rsid w:val="34EC5F32"/>
    <w:rsid w:val="34F5580B"/>
    <w:rsid w:val="35A078F9"/>
    <w:rsid w:val="35E054DE"/>
    <w:rsid w:val="35F5684C"/>
    <w:rsid w:val="368D7FE2"/>
    <w:rsid w:val="36D05553"/>
    <w:rsid w:val="37030562"/>
    <w:rsid w:val="37035F6B"/>
    <w:rsid w:val="3730034B"/>
    <w:rsid w:val="37744C80"/>
    <w:rsid w:val="377811BA"/>
    <w:rsid w:val="37BF0E4A"/>
    <w:rsid w:val="37C57B42"/>
    <w:rsid w:val="37CE0A38"/>
    <w:rsid w:val="37F544C0"/>
    <w:rsid w:val="381072AF"/>
    <w:rsid w:val="38C556C9"/>
    <w:rsid w:val="38C90CCE"/>
    <w:rsid w:val="395E5B1B"/>
    <w:rsid w:val="39754E22"/>
    <w:rsid w:val="39801E64"/>
    <w:rsid w:val="39A31493"/>
    <w:rsid w:val="39A3287D"/>
    <w:rsid w:val="39D974F1"/>
    <w:rsid w:val="3A20473D"/>
    <w:rsid w:val="3A4D6883"/>
    <w:rsid w:val="3A67076E"/>
    <w:rsid w:val="3A9D24DF"/>
    <w:rsid w:val="3AAC5A7D"/>
    <w:rsid w:val="3B9470B3"/>
    <w:rsid w:val="3B9D3BC2"/>
    <w:rsid w:val="3BA47F47"/>
    <w:rsid w:val="3BE47C50"/>
    <w:rsid w:val="3C313933"/>
    <w:rsid w:val="3C4652AA"/>
    <w:rsid w:val="3C65673D"/>
    <w:rsid w:val="3C720A17"/>
    <w:rsid w:val="3C892656"/>
    <w:rsid w:val="3CDC56B7"/>
    <w:rsid w:val="3D104D56"/>
    <w:rsid w:val="3D2067BE"/>
    <w:rsid w:val="3D3A05C7"/>
    <w:rsid w:val="3D3E2364"/>
    <w:rsid w:val="3DF70883"/>
    <w:rsid w:val="3E0016E7"/>
    <w:rsid w:val="3E136DC0"/>
    <w:rsid w:val="3EB07A18"/>
    <w:rsid w:val="3EBE24DF"/>
    <w:rsid w:val="3F1707A9"/>
    <w:rsid w:val="3F402B4A"/>
    <w:rsid w:val="3F724E71"/>
    <w:rsid w:val="3F945642"/>
    <w:rsid w:val="3F9A5C00"/>
    <w:rsid w:val="3FB03B0E"/>
    <w:rsid w:val="3FC94A24"/>
    <w:rsid w:val="40354585"/>
    <w:rsid w:val="403553F7"/>
    <w:rsid w:val="403A2AA1"/>
    <w:rsid w:val="40C7787C"/>
    <w:rsid w:val="40C81062"/>
    <w:rsid w:val="40DB7FEC"/>
    <w:rsid w:val="40E04B72"/>
    <w:rsid w:val="41652AF1"/>
    <w:rsid w:val="41FB7448"/>
    <w:rsid w:val="422E7133"/>
    <w:rsid w:val="423C1CEE"/>
    <w:rsid w:val="42517E9B"/>
    <w:rsid w:val="426C3C56"/>
    <w:rsid w:val="428D039A"/>
    <w:rsid w:val="4296565A"/>
    <w:rsid w:val="434F5464"/>
    <w:rsid w:val="43506023"/>
    <w:rsid w:val="437903AC"/>
    <w:rsid w:val="437976F2"/>
    <w:rsid w:val="439873F8"/>
    <w:rsid w:val="43A66FDB"/>
    <w:rsid w:val="441A2D92"/>
    <w:rsid w:val="44465A1E"/>
    <w:rsid w:val="44515E5C"/>
    <w:rsid w:val="447C6C90"/>
    <w:rsid w:val="44884698"/>
    <w:rsid w:val="448F2126"/>
    <w:rsid w:val="44AC1412"/>
    <w:rsid w:val="44B04F6B"/>
    <w:rsid w:val="44F648D4"/>
    <w:rsid w:val="45F778BD"/>
    <w:rsid w:val="46054AED"/>
    <w:rsid w:val="46094A15"/>
    <w:rsid w:val="467B085A"/>
    <w:rsid w:val="46F6477A"/>
    <w:rsid w:val="46F77DF9"/>
    <w:rsid w:val="47023003"/>
    <w:rsid w:val="474D4056"/>
    <w:rsid w:val="47C6120A"/>
    <w:rsid w:val="484C23D1"/>
    <w:rsid w:val="48536BEE"/>
    <w:rsid w:val="486F51CA"/>
    <w:rsid w:val="48B21C79"/>
    <w:rsid w:val="48B62176"/>
    <w:rsid w:val="49080C34"/>
    <w:rsid w:val="4910358D"/>
    <w:rsid w:val="49315058"/>
    <w:rsid w:val="49A85EBB"/>
    <w:rsid w:val="4A401D03"/>
    <w:rsid w:val="4AA31CD3"/>
    <w:rsid w:val="4ABE5EAF"/>
    <w:rsid w:val="4AF2391C"/>
    <w:rsid w:val="4AFF1C75"/>
    <w:rsid w:val="4C4A325A"/>
    <w:rsid w:val="4C870223"/>
    <w:rsid w:val="4C896AE6"/>
    <w:rsid w:val="4CB22BAD"/>
    <w:rsid w:val="4CD81192"/>
    <w:rsid w:val="4CE26E52"/>
    <w:rsid w:val="4D4F6C06"/>
    <w:rsid w:val="4D5A78F2"/>
    <w:rsid w:val="4D7B3AF1"/>
    <w:rsid w:val="4DFA427A"/>
    <w:rsid w:val="4DFD6BA2"/>
    <w:rsid w:val="4EAE256E"/>
    <w:rsid w:val="4EB53B05"/>
    <w:rsid w:val="4ED52497"/>
    <w:rsid w:val="4F5F3B1B"/>
    <w:rsid w:val="4FE026F9"/>
    <w:rsid w:val="4FFC486B"/>
    <w:rsid w:val="502179A6"/>
    <w:rsid w:val="505F668C"/>
    <w:rsid w:val="506373EC"/>
    <w:rsid w:val="50663AB0"/>
    <w:rsid w:val="50B11A18"/>
    <w:rsid w:val="51147713"/>
    <w:rsid w:val="51332940"/>
    <w:rsid w:val="516157F2"/>
    <w:rsid w:val="51620707"/>
    <w:rsid w:val="51705511"/>
    <w:rsid w:val="51EB1F9B"/>
    <w:rsid w:val="521F3064"/>
    <w:rsid w:val="52302EF2"/>
    <w:rsid w:val="52322029"/>
    <w:rsid w:val="525F19F1"/>
    <w:rsid w:val="526C597B"/>
    <w:rsid w:val="52B5373E"/>
    <w:rsid w:val="52C825DD"/>
    <w:rsid w:val="52CC279C"/>
    <w:rsid w:val="52D3014A"/>
    <w:rsid w:val="53107EC6"/>
    <w:rsid w:val="538F3C48"/>
    <w:rsid w:val="54397953"/>
    <w:rsid w:val="544F1F63"/>
    <w:rsid w:val="54527D93"/>
    <w:rsid w:val="54534F04"/>
    <w:rsid w:val="549E0E15"/>
    <w:rsid w:val="54A26B98"/>
    <w:rsid w:val="54CA1976"/>
    <w:rsid w:val="552D723D"/>
    <w:rsid w:val="558C0520"/>
    <w:rsid w:val="559336FA"/>
    <w:rsid w:val="55CB3FD2"/>
    <w:rsid w:val="568420E4"/>
    <w:rsid w:val="568457A2"/>
    <w:rsid w:val="5734798B"/>
    <w:rsid w:val="57D83E10"/>
    <w:rsid w:val="57F86A62"/>
    <w:rsid w:val="57FE4330"/>
    <w:rsid w:val="5826593D"/>
    <w:rsid w:val="58361430"/>
    <w:rsid w:val="58701BA4"/>
    <w:rsid w:val="58AA17E5"/>
    <w:rsid w:val="58AC7138"/>
    <w:rsid w:val="58D704F3"/>
    <w:rsid w:val="58DD4A37"/>
    <w:rsid w:val="58DF61A1"/>
    <w:rsid w:val="58E20035"/>
    <w:rsid w:val="593D0BA0"/>
    <w:rsid w:val="59965D30"/>
    <w:rsid w:val="59BC7DF9"/>
    <w:rsid w:val="5A0A6325"/>
    <w:rsid w:val="5A637404"/>
    <w:rsid w:val="5A7F67C4"/>
    <w:rsid w:val="5A8F3757"/>
    <w:rsid w:val="5AB62514"/>
    <w:rsid w:val="5ABE3BC9"/>
    <w:rsid w:val="5AD244D9"/>
    <w:rsid w:val="5ADB20CA"/>
    <w:rsid w:val="5B1B4979"/>
    <w:rsid w:val="5B9362CA"/>
    <w:rsid w:val="5BB86B78"/>
    <w:rsid w:val="5BD029F9"/>
    <w:rsid w:val="5C2E3DBE"/>
    <w:rsid w:val="5C50666A"/>
    <w:rsid w:val="5C5454DC"/>
    <w:rsid w:val="5C5D24B3"/>
    <w:rsid w:val="5C693FA3"/>
    <w:rsid w:val="5CB70498"/>
    <w:rsid w:val="5D111C67"/>
    <w:rsid w:val="5D347D3A"/>
    <w:rsid w:val="5D4B7EDC"/>
    <w:rsid w:val="5D801105"/>
    <w:rsid w:val="5D854686"/>
    <w:rsid w:val="5DBF59A7"/>
    <w:rsid w:val="5DD01C2F"/>
    <w:rsid w:val="5DDC0034"/>
    <w:rsid w:val="5DE13941"/>
    <w:rsid w:val="5DFB9B4A"/>
    <w:rsid w:val="5E1155F8"/>
    <w:rsid w:val="5E9474DF"/>
    <w:rsid w:val="5EB236E5"/>
    <w:rsid w:val="5ECA1FD8"/>
    <w:rsid w:val="5ED52E57"/>
    <w:rsid w:val="5F194F34"/>
    <w:rsid w:val="5F232489"/>
    <w:rsid w:val="5F785949"/>
    <w:rsid w:val="5F9C6E3F"/>
    <w:rsid w:val="5FAF7CEF"/>
    <w:rsid w:val="5FD501CA"/>
    <w:rsid w:val="60380737"/>
    <w:rsid w:val="603C67D2"/>
    <w:rsid w:val="60507BD5"/>
    <w:rsid w:val="60572E7C"/>
    <w:rsid w:val="605C6F58"/>
    <w:rsid w:val="605E50CE"/>
    <w:rsid w:val="60F84792"/>
    <w:rsid w:val="613261A6"/>
    <w:rsid w:val="61481763"/>
    <w:rsid w:val="61C26049"/>
    <w:rsid w:val="61E742C6"/>
    <w:rsid w:val="61FD70B7"/>
    <w:rsid w:val="62016C2B"/>
    <w:rsid w:val="62155B22"/>
    <w:rsid w:val="62314848"/>
    <w:rsid w:val="62B97F39"/>
    <w:rsid w:val="633364F9"/>
    <w:rsid w:val="637B5EB5"/>
    <w:rsid w:val="64004F50"/>
    <w:rsid w:val="641271F9"/>
    <w:rsid w:val="652C12E8"/>
    <w:rsid w:val="660E3D9D"/>
    <w:rsid w:val="66506267"/>
    <w:rsid w:val="66CA0DC7"/>
    <w:rsid w:val="67323753"/>
    <w:rsid w:val="678F2943"/>
    <w:rsid w:val="67A90F3D"/>
    <w:rsid w:val="67AC1A6D"/>
    <w:rsid w:val="67C0548B"/>
    <w:rsid w:val="67C35F3C"/>
    <w:rsid w:val="68375444"/>
    <w:rsid w:val="68575D48"/>
    <w:rsid w:val="68E25C6B"/>
    <w:rsid w:val="69192F12"/>
    <w:rsid w:val="69237845"/>
    <w:rsid w:val="692C5DAA"/>
    <w:rsid w:val="693302B1"/>
    <w:rsid w:val="693E0976"/>
    <w:rsid w:val="69B35675"/>
    <w:rsid w:val="69E623BC"/>
    <w:rsid w:val="69FF30B1"/>
    <w:rsid w:val="6A217A89"/>
    <w:rsid w:val="6A55352A"/>
    <w:rsid w:val="6A9F3EDA"/>
    <w:rsid w:val="6AAB3841"/>
    <w:rsid w:val="6AC53E66"/>
    <w:rsid w:val="6AD0315D"/>
    <w:rsid w:val="6AE2650D"/>
    <w:rsid w:val="6AF5515F"/>
    <w:rsid w:val="6B283756"/>
    <w:rsid w:val="6B6C68F1"/>
    <w:rsid w:val="6CE028AE"/>
    <w:rsid w:val="6CE8589C"/>
    <w:rsid w:val="6DA826AC"/>
    <w:rsid w:val="6E22598D"/>
    <w:rsid w:val="6E6164B5"/>
    <w:rsid w:val="6E6D0A7C"/>
    <w:rsid w:val="6E834055"/>
    <w:rsid w:val="6EBB0EA4"/>
    <w:rsid w:val="6EE267B1"/>
    <w:rsid w:val="6EF2710D"/>
    <w:rsid w:val="6F173018"/>
    <w:rsid w:val="6F282A54"/>
    <w:rsid w:val="6F7114ED"/>
    <w:rsid w:val="6FA30121"/>
    <w:rsid w:val="6FA95E77"/>
    <w:rsid w:val="6FE86004"/>
    <w:rsid w:val="704224C8"/>
    <w:rsid w:val="704A673A"/>
    <w:rsid w:val="70C40BC9"/>
    <w:rsid w:val="70C8237C"/>
    <w:rsid w:val="70CA0C1A"/>
    <w:rsid w:val="71147D94"/>
    <w:rsid w:val="71562B06"/>
    <w:rsid w:val="71A01B77"/>
    <w:rsid w:val="71BE6B57"/>
    <w:rsid w:val="725C2B21"/>
    <w:rsid w:val="72DB7575"/>
    <w:rsid w:val="731F1084"/>
    <w:rsid w:val="7326745B"/>
    <w:rsid w:val="7371070F"/>
    <w:rsid w:val="737E0CF9"/>
    <w:rsid w:val="73B01D4E"/>
    <w:rsid w:val="73E31511"/>
    <w:rsid w:val="74093C82"/>
    <w:rsid w:val="740A35F8"/>
    <w:rsid w:val="74755DE7"/>
    <w:rsid w:val="748379A6"/>
    <w:rsid w:val="74B03254"/>
    <w:rsid w:val="74D719DB"/>
    <w:rsid w:val="74DC34A0"/>
    <w:rsid w:val="75481FB1"/>
    <w:rsid w:val="757B531F"/>
    <w:rsid w:val="759A48E8"/>
    <w:rsid w:val="759E24B6"/>
    <w:rsid w:val="762277D4"/>
    <w:rsid w:val="76CA55A3"/>
    <w:rsid w:val="76F41B7D"/>
    <w:rsid w:val="77270969"/>
    <w:rsid w:val="77955421"/>
    <w:rsid w:val="77A91174"/>
    <w:rsid w:val="77BF120C"/>
    <w:rsid w:val="77C60C6B"/>
    <w:rsid w:val="77D070EA"/>
    <w:rsid w:val="77E84A1D"/>
    <w:rsid w:val="78602774"/>
    <w:rsid w:val="790B5926"/>
    <w:rsid w:val="79633DB7"/>
    <w:rsid w:val="796B6AEF"/>
    <w:rsid w:val="79821E07"/>
    <w:rsid w:val="79B443F0"/>
    <w:rsid w:val="79E16A00"/>
    <w:rsid w:val="79E82FA9"/>
    <w:rsid w:val="79FA0E57"/>
    <w:rsid w:val="7B3A48B6"/>
    <w:rsid w:val="7B474C85"/>
    <w:rsid w:val="7B5526D9"/>
    <w:rsid w:val="7B7943C1"/>
    <w:rsid w:val="7B795F49"/>
    <w:rsid w:val="7B7A556E"/>
    <w:rsid w:val="7B9C42D5"/>
    <w:rsid w:val="7C000A09"/>
    <w:rsid w:val="7C587916"/>
    <w:rsid w:val="7C6D1FE4"/>
    <w:rsid w:val="7D037015"/>
    <w:rsid w:val="7D450DCB"/>
    <w:rsid w:val="7D517499"/>
    <w:rsid w:val="7D6F53EB"/>
    <w:rsid w:val="7D902913"/>
    <w:rsid w:val="7DA61581"/>
    <w:rsid w:val="7DD10563"/>
    <w:rsid w:val="7E1D6DC2"/>
    <w:rsid w:val="7E377F24"/>
    <w:rsid w:val="7E3E1893"/>
    <w:rsid w:val="7E5E656D"/>
    <w:rsid w:val="7E8246DE"/>
    <w:rsid w:val="7EC6032D"/>
    <w:rsid w:val="7ECC6269"/>
    <w:rsid w:val="7EF648FF"/>
    <w:rsid w:val="7F143B35"/>
    <w:rsid w:val="7F547970"/>
    <w:rsid w:val="7F8B549D"/>
    <w:rsid w:val="7F9B3419"/>
    <w:rsid w:val="7F9C42D4"/>
    <w:rsid w:val="7FB70F8A"/>
    <w:rsid w:val="7FE82B59"/>
    <w:rsid w:val="7FF93D85"/>
    <w:rsid w:val="C17A8C5B"/>
    <w:rsid w:val="EF0E2470"/>
    <w:rsid w:val="EF7150E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semiHidden="0"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2"/>
    <w:basedOn w:val="1"/>
    <w:next w:val="1"/>
    <w:qFormat/>
    <w:uiPriority w:val="0"/>
    <w:pPr>
      <w:keepNext/>
      <w:keepLines/>
      <w:spacing w:before="260" w:after="260" w:line="413" w:lineRule="auto"/>
      <w:outlineLvl w:val="1"/>
    </w:pPr>
    <w:rPr>
      <w:rFonts w:ascii="Cambria" w:hAnsi="Cambria" w:eastAsia="宋体" w:cs="Times New Roman"/>
      <w:b/>
      <w:bCs/>
      <w:kern w:val="0"/>
      <w:sz w:val="32"/>
      <w:szCs w:val="32"/>
    </w:rPr>
  </w:style>
  <w:style w:type="paragraph" w:styleId="3">
    <w:name w:val="heading 3"/>
    <w:basedOn w:val="1"/>
    <w:next w:val="1"/>
    <w:link w:val="34"/>
    <w:qFormat/>
    <w:uiPriority w:val="0"/>
    <w:pPr>
      <w:keepNext/>
      <w:keepLines/>
      <w:spacing w:before="260" w:after="260" w:line="413" w:lineRule="auto"/>
      <w:outlineLvl w:val="2"/>
    </w:pPr>
    <w:rPr>
      <w:b/>
      <w:sz w:val="32"/>
    </w:rPr>
  </w:style>
  <w:style w:type="paragraph" w:styleId="4">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cs="Times New Roman"/>
      <w:b/>
    </w:rPr>
  </w:style>
  <w:style w:type="character" w:default="1" w:styleId="29">
    <w:name w:val="Default Paragraph Font"/>
    <w:qFormat/>
    <w:uiPriority w:val="0"/>
    <w:rPr>
      <w:rFonts w:ascii="Times New Roman" w:hAnsi="Times New Roman" w:eastAsia="宋体" w:cs="Times New Roman"/>
    </w:rPr>
  </w:style>
  <w:style w:type="table" w:default="1" w:styleId="27">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qFormat/>
    <w:uiPriority w:val="0"/>
    <w:pPr>
      <w:adjustRightInd w:val="0"/>
      <w:snapToGrid w:val="0"/>
      <w:spacing w:line="360" w:lineRule="auto"/>
      <w:ind w:firstLine="420"/>
    </w:pPr>
    <w:rPr>
      <w:rFonts w:ascii="Times New Roman" w:hAnsi="Times New Roman" w:eastAsia="宋体" w:cs="Times New Roman"/>
      <w:sz w:val="24"/>
    </w:rPr>
  </w:style>
  <w:style w:type="paragraph" w:styleId="6">
    <w:name w:val="Document Map"/>
    <w:basedOn w:val="1"/>
    <w:link w:val="35"/>
    <w:uiPriority w:val="0"/>
    <w:rPr>
      <w:rFonts w:ascii="宋体"/>
      <w:sz w:val="18"/>
      <w:szCs w:val="18"/>
    </w:rPr>
  </w:style>
  <w:style w:type="paragraph" w:styleId="7">
    <w:name w:val="annotation text"/>
    <w:basedOn w:val="1"/>
    <w:link w:val="36"/>
    <w:qFormat/>
    <w:uiPriority w:val="0"/>
    <w:pPr>
      <w:jc w:val="left"/>
    </w:pPr>
  </w:style>
  <w:style w:type="paragraph" w:styleId="8">
    <w:name w:val="Body Text"/>
    <w:basedOn w:val="1"/>
    <w:next w:val="9"/>
    <w:link w:val="37"/>
    <w:qFormat/>
    <w:uiPriority w:val="0"/>
    <w:rPr>
      <w:rFonts w:ascii="仿宋_GB2312" w:eastAsia="仿宋_GB2312"/>
      <w:sz w:val="32"/>
    </w:rPr>
  </w:style>
  <w:style w:type="paragraph" w:styleId="9">
    <w:name w:val="Body Text 2"/>
    <w:basedOn w:val="1"/>
    <w:qFormat/>
    <w:uiPriority w:val="0"/>
    <w:pPr>
      <w:adjustRightInd w:val="0"/>
      <w:snapToGrid w:val="0"/>
      <w:spacing w:after="120" w:afterLines="0" w:afterAutospacing="0" w:line="480" w:lineRule="auto"/>
    </w:pPr>
    <w:rPr>
      <w:sz w:val="24"/>
    </w:rPr>
  </w:style>
  <w:style w:type="paragraph" w:styleId="10">
    <w:name w:val="Body Text Indent"/>
    <w:basedOn w:val="1"/>
    <w:qFormat/>
    <w:uiPriority w:val="0"/>
    <w:pPr>
      <w:spacing w:line="700" w:lineRule="exact"/>
      <w:ind w:left="960"/>
    </w:pPr>
    <w:rPr>
      <w:rFonts w:ascii="Times New Roman" w:hAnsi="Times New Roman" w:eastAsia="宋体" w:cs="Times New Roman"/>
      <w:sz w:val="44"/>
    </w:rPr>
  </w:style>
  <w:style w:type="paragraph" w:styleId="11">
    <w:name w:val="toc 3"/>
    <w:basedOn w:val="1"/>
    <w:next w:val="1"/>
    <w:qFormat/>
    <w:uiPriority w:val="39"/>
    <w:pPr>
      <w:ind w:left="840" w:leftChars="400"/>
    </w:pPr>
    <w:rPr>
      <w:rFonts w:ascii="Times New Roman" w:hAnsi="Times New Roman" w:eastAsia="宋体" w:cs="Times New Roman"/>
    </w:rPr>
  </w:style>
  <w:style w:type="paragraph" w:styleId="12">
    <w:name w:val="Plain Text"/>
    <w:basedOn w:val="1"/>
    <w:uiPriority w:val="0"/>
    <w:rPr>
      <w:rFonts w:ascii="宋体" w:hAnsi="Courier New" w:eastAsia="宋体" w:cs="Times New Roman"/>
      <w:sz w:val="21"/>
    </w:rPr>
  </w:style>
  <w:style w:type="paragraph" w:styleId="13">
    <w:name w:val="Date"/>
    <w:basedOn w:val="1"/>
    <w:next w:val="1"/>
    <w:qFormat/>
    <w:uiPriority w:val="0"/>
    <w:rPr>
      <w:rFonts w:ascii="Times New Roman" w:hAnsi="Times New Roman" w:eastAsia="宋体" w:cs="Times New Roman"/>
    </w:rPr>
  </w:style>
  <w:style w:type="paragraph" w:styleId="14">
    <w:name w:val="Body Text Indent 2"/>
    <w:basedOn w:val="15"/>
    <w:next w:val="15"/>
    <w:qFormat/>
    <w:uiPriority w:val="0"/>
    <w:pPr>
      <w:snapToGrid w:val="0"/>
      <w:spacing w:line="560" w:lineRule="atLeast"/>
      <w:ind w:firstLine="540"/>
    </w:pPr>
  </w:style>
  <w:style w:type="paragraph" w:styleId="15">
    <w:name w:val="Body Text First Indent 2"/>
    <w:basedOn w:val="10"/>
    <w:next w:val="1"/>
    <w:qFormat/>
    <w:uiPriority w:val="0"/>
    <w:pPr>
      <w:ind w:firstLine="420" w:firstLineChars="200"/>
    </w:pPr>
    <w:rPr>
      <w:rFonts w:ascii="Calibri" w:hAnsi="Calibri"/>
      <w:sz w:val="44"/>
      <w:szCs w:val="22"/>
    </w:rPr>
  </w:style>
  <w:style w:type="paragraph" w:styleId="16">
    <w:name w:val="Balloon Text"/>
    <w:basedOn w:val="1"/>
    <w:link w:val="38"/>
    <w:uiPriority w:val="0"/>
    <w:rPr>
      <w:sz w:val="18"/>
      <w:szCs w:val="18"/>
    </w:rPr>
  </w:style>
  <w:style w:type="paragraph" w:styleId="17">
    <w:name w:val="footer"/>
    <w:basedOn w:val="1"/>
    <w:uiPriority w:val="0"/>
    <w:pPr>
      <w:tabs>
        <w:tab w:val="center" w:pos="4153"/>
        <w:tab w:val="right" w:pos="8306"/>
      </w:tabs>
      <w:snapToGrid w:val="0"/>
      <w:jc w:val="left"/>
    </w:pPr>
    <w:rPr>
      <w:rFonts w:ascii="Times New Roman" w:hAnsi="Times New Roman" w:eastAsia="宋体" w:cs="Times New Roman"/>
      <w:sz w:val="18"/>
    </w:rPr>
  </w:style>
  <w:style w:type="paragraph" w:styleId="18">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rPr>
  </w:style>
  <w:style w:type="paragraph" w:styleId="19">
    <w:name w:val="toc 1"/>
    <w:basedOn w:val="1"/>
    <w:next w:val="1"/>
    <w:qFormat/>
    <w:uiPriority w:val="0"/>
    <w:pPr>
      <w:spacing w:line="180" w:lineRule="auto"/>
      <w:jc w:val="center"/>
    </w:pPr>
    <w:rPr>
      <w:rFonts w:ascii="Times New Roman" w:hAnsi="Times New Roman" w:eastAsia="宋体" w:cs="Times New Roman"/>
      <w:sz w:val="30"/>
    </w:rPr>
  </w:style>
  <w:style w:type="paragraph" w:styleId="20">
    <w:name w:val="index 7"/>
    <w:basedOn w:val="1"/>
    <w:next w:val="1"/>
    <w:qFormat/>
    <w:uiPriority w:val="0"/>
    <w:pPr>
      <w:ind w:left="2520"/>
    </w:pPr>
  </w:style>
  <w:style w:type="paragraph" w:styleId="21">
    <w:name w:val="toc 2"/>
    <w:basedOn w:val="1"/>
    <w:next w:val="1"/>
    <w:qFormat/>
    <w:uiPriority w:val="39"/>
    <w:pPr>
      <w:ind w:left="420" w:leftChars="200"/>
    </w:pPr>
    <w:rPr>
      <w:rFonts w:ascii="Times New Roman" w:hAnsi="Times New Roman" w:eastAsia="宋体" w:cs="Times New Roman"/>
    </w:rPr>
  </w:style>
  <w:style w:type="paragraph" w:styleId="2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23">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paragraph" w:styleId="24">
    <w:name w:val="Title"/>
    <w:basedOn w:val="1"/>
    <w:next w:val="1"/>
    <w:qFormat/>
    <w:uiPriority w:val="0"/>
    <w:pPr>
      <w:spacing w:before="240" w:after="60"/>
      <w:jc w:val="center"/>
      <w:outlineLvl w:val="0"/>
    </w:pPr>
    <w:rPr>
      <w:rFonts w:ascii="Arial" w:hAnsi="Arial" w:cs="Arial"/>
      <w:b/>
      <w:bCs/>
      <w:sz w:val="32"/>
      <w:szCs w:val="32"/>
    </w:rPr>
  </w:style>
  <w:style w:type="paragraph" w:styleId="25">
    <w:name w:val="annotation subject"/>
    <w:basedOn w:val="7"/>
    <w:next w:val="7"/>
    <w:link w:val="39"/>
    <w:qFormat/>
    <w:uiPriority w:val="0"/>
    <w:rPr>
      <w:b/>
      <w:bCs/>
    </w:rPr>
  </w:style>
  <w:style w:type="paragraph" w:styleId="26">
    <w:name w:val="Body Text First Indent"/>
    <w:basedOn w:val="8"/>
    <w:next w:val="1"/>
    <w:qFormat/>
    <w:uiPriority w:val="0"/>
    <w:pPr>
      <w:spacing w:line="360" w:lineRule="auto"/>
      <w:ind w:firstLine="420"/>
    </w:pPr>
    <w:rPr>
      <w:rFonts w:ascii="宋体" w:hAnsi="宋体" w:eastAsia="宋体" w:cs="Times New Roman"/>
      <w:sz w:val="24"/>
    </w:rPr>
  </w:style>
  <w:style w:type="table" w:styleId="28">
    <w:name w:val="Table Grid"/>
    <w:basedOn w:val="27"/>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0"/>
    <w:rPr>
      <w:rFonts w:ascii="Times New Roman" w:hAnsi="Times New Roman" w:eastAsia="宋体" w:cs="Times New Roman"/>
      <w:b/>
    </w:rPr>
  </w:style>
  <w:style w:type="character" w:styleId="31">
    <w:name w:val="page number"/>
    <w:qFormat/>
    <w:uiPriority w:val="0"/>
    <w:rPr>
      <w:rFonts w:ascii="Times New Roman" w:hAnsi="Times New Roman" w:eastAsia="宋体" w:cs="Times New Roman"/>
    </w:rPr>
  </w:style>
  <w:style w:type="character" w:styleId="32">
    <w:name w:val="Hyperlink"/>
    <w:uiPriority w:val="99"/>
    <w:rPr>
      <w:rFonts w:ascii="Times New Roman" w:hAnsi="Times New Roman" w:eastAsia="宋体" w:cs="Times New Roman"/>
      <w:color w:val="0000FF"/>
      <w:u w:val="single"/>
    </w:rPr>
  </w:style>
  <w:style w:type="character" w:styleId="33">
    <w:name w:val="annotation reference"/>
    <w:qFormat/>
    <w:uiPriority w:val="0"/>
    <w:rPr>
      <w:rFonts w:ascii="Times New Roman" w:hAnsi="Times New Roman" w:eastAsia="宋体" w:cs="Times New Roman"/>
      <w:sz w:val="21"/>
      <w:szCs w:val="21"/>
    </w:rPr>
  </w:style>
  <w:style w:type="character" w:customStyle="1" w:styleId="34">
    <w:name w:val="标题 3 字符"/>
    <w:link w:val="3"/>
    <w:qFormat/>
    <w:uiPriority w:val="0"/>
    <w:rPr>
      <w:rFonts w:ascii="Times New Roman" w:hAnsi="Times New Roman" w:eastAsia="宋体" w:cs="Times New Roman"/>
      <w:b/>
      <w:kern w:val="2"/>
      <w:sz w:val="32"/>
    </w:rPr>
  </w:style>
  <w:style w:type="character" w:customStyle="1" w:styleId="35">
    <w:name w:val="文档结构图 字符"/>
    <w:link w:val="6"/>
    <w:qFormat/>
    <w:uiPriority w:val="0"/>
    <w:rPr>
      <w:rFonts w:ascii="宋体" w:hAnsi="Times New Roman" w:eastAsia="宋体" w:cs="Times New Roman"/>
      <w:kern w:val="2"/>
      <w:sz w:val="18"/>
      <w:szCs w:val="18"/>
    </w:rPr>
  </w:style>
  <w:style w:type="character" w:customStyle="1" w:styleId="36">
    <w:name w:val="批注文字 字符"/>
    <w:link w:val="7"/>
    <w:qFormat/>
    <w:uiPriority w:val="0"/>
    <w:rPr>
      <w:rFonts w:ascii="Times New Roman" w:hAnsi="Times New Roman" w:eastAsia="宋体" w:cs="Times New Roman"/>
      <w:kern w:val="2"/>
      <w:sz w:val="28"/>
    </w:rPr>
  </w:style>
  <w:style w:type="character" w:customStyle="1" w:styleId="37">
    <w:name w:val="正文文本 字符"/>
    <w:link w:val="8"/>
    <w:qFormat/>
    <w:uiPriority w:val="0"/>
    <w:rPr>
      <w:rFonts w:ascii="仿宋_GB2312" w:eastAsia="仿宋_GB2312"/>
      <w:kern w:val="2"/>
      <w:sz w:val="32"/>
    </w:rPr>
  </w:style>
  <w:style w:type="character" w:customStyle="1" w:styleId="38">
    <w:name w:val="批注框文本 字符"/>
    <w:link w:val="16"/>
    <w:uiPriority w:val="0"/>
    <w:rPr>
      <w:rFonts w:ascii="Times New Roman" w:hAnsi="Times New Roman" w:eastAsia="宋体" w:cs="Times New Roman"/>
      <w:kern w:val="2"/>
      <w:sz w:val="18"/>
      <w:szCs w:val="18"/>
    </w:rPr>
  </w:style>
  <w:style w:type="character" w:customStyle="1" w:styleId="39">
    <w:name w:val="批注主题 字符"/>
    <w:link w:val="25"/>
    <w:uiPriority w:val="0"/>
    <w:rPr>
      <w:rFonts w:ascii="Times New Roman" w:hAnsi="Times New Roman" w:eastAsia="宋体" w:cs="Times New Roman"/>
      <w:b/>
      <w:bCs/>
      <w:kern w:val="2"/>
      <w:sz w:val="28"/>
    </w:rPr>
  </w:style>
  <w:style w:type="paragraph" w:customStyle="1" w:styleId="40">
    <w:name w:val="BodyText"/>
    <w:basedOn w:val="1"/>
    <w:next w:val="41"/>
    <w:qFormat/>
    <w:uiPriority w:val="0"/>
    <w:rPr>
      <w:rFonts w:ascii="仿宋_GB2312" w:eastAsia="仿宋_GB2312"/>
      <w:sz w:val="32"/>
    </w:rPr>
  </w:style>
  <w:style w:type="paragraph" w:customStyle="1" w:styleId="41">
    <w:name w:val="BodyTextIndent"/>
    <w:basedOn w:val="1"/>
    <w:qFormat/>
    <w:uiPriority w:val="0"/>
    <w:pPr>
      <w:spacing w:line="700" w:lineRule="exact"/>
      <w:ind w:left="960"/>
      <w:jc w:val="both"/>
      <w:textAlignment w:val="baseline"/>
    </w:pPr>
    <w:rPr>
      <w:rFonts w:ascii="Times New Roman" w:hAnsi="Times New Roman"/>
      <w:kern w:val="2"/>
      <w:sz w:val="44"/>
      <w:lang w:val="en-US" w:eastAsia="zh-CN" w:bidi="ar-SA"/>
    </w:rPr>
  </w:style>
  <w:style w:type="paragraph" w:customStyle="1" w:styleId="42">
    <w:name w:val="_Style 2"/>
    <w:basedOn w:val="1"/>
    <w:next w:val="1"/>
    <w:qFormat/>
    <w:uiPriority w:val="99"/>
    <w:pPr>
      <w:ind w:firstLine="420"/>
    </w:pPr>
    <w:rPr>
      <w:rFonts w:ascii="Cambria" w:hAnsi="Cambria"/>
    </w:rPr>
  </w:style>
  <w:style w:type="paragraph" w:customStyle="1" w:styleId="43">
    <w:name w:val="List Paragraph"/>
    <w:basedOn w:val="1"/>
    <w:qFormat/>
    <w:uiPriority w:val="34"/>
    <w:pPr>
      <w:ind w:firstLine="420" w:firstLineChars="200"/>
    </w:pPr>
  </w:style>
  <w:style w:type="paragraph" w:customStyle="1" w:styleId="44">
    <w:name w:val="1"/>
    <w:basedOn w:val="1"/>
    <w:next w:val="12"/>
    <w:uiPriority w:val="0"/>
    <w:rPr>
      <w:rFonts w:ascii="宋体" w:hAnsi="Courier New" w:eastAsia="宋体" w:cs="Times New Roman"/>
      <w:sz w:val="21"/>
    </w:rPr>
  </w:style>
  <w:style w:type="paragraph" w:customStyle="1" w:styleId="45">
    <w:name w:val="NormalIndent"/>
    <w:basedOn w:val="1"/>
    <w:next w:val="46"/>
    <w:qFormat/>
    <w:uiPriority w:val="99"/>
    <w:pPr>
      <w:ind w:firstLine="420" w:firstLineChars="200"/>
    </w:pPr>
  </w:style>
  <w:style w:type="paragraph" w:customStyle="1" w:styleId="46">
    <w:name w:val="Heading4"/>
    <w:basedOn w:val="1"/>
    <w:next w:val="1"/>
    <w:qFormat/>
    <w:uiPriority w:val="99"/>
    <w:pPr>
      <w:spacing w:before="100" w:beforeAutospacing="1" w:after="100" w:afterAutospacing="1"/>
      <w:jc w:val="left"/>
    </w:pPr>
    <w:rPr>
      <w:rFonts w:ascii="宋体" w:hAnsi="宋体"/>
      <w:b/>
      <w:kern w:val="0"/>
      <w:sz w:val="24"/>
      <w:szCs w:val="24"/>
    </w:rPr>
  </w:style>
  <w:style w:type="paragraph" w:customStyle="1" w:styleId="47">
    <w:name w:val="图例"/>
    <w:basedOn w:val="1"/>
    <w:qFormat/>
    <w:uiPriority w:val="0"/>
    <w:pPr>
      <w:spacing w:before="120" w:after="120" w:line="360" w:lineRule="auto"/>
      <w:jc w:val="center"/>
    </w:pPr>
    <w:rPr>
      <w:rFonts w:ascii="Times New Roman" w:hAnsi="Times New Roman" w:eastAsia="仿宋_GB2312" w:cs="Times New Roman"/>
      <w:b/>
      <w:sz w:val="24"/>
    </w:rPr>
  </w:style>
  <w:style w:type="paragraph" w:customStyle="1" w:styleId="48">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9">
    <w:name w:val="BodyText1I"/>
    <w:basedOn w:val="1"/>
    <w:qFormat/>
    <w:uiPriority w:val="0"/>
    <w:pPr>
      <w:spacing w:line="360" w:lineRule="auto"/>
      <w:ind w:firstLine="420"/>
      <w:jc w:val="both"/>
      <w:textAlignment w:val="baseline"/>
    </w:pPr>
    <w:rPr>
      <w:rFonts w:ascii="宋体" w:hAnsi="宋体"/>
      <w:sz w:val="24"/>
    </w:rPr>
  </w:style>
  <w:style w:type="paragraph" w:customStyle="1" w:styleId="50">
    <w:name w:val="样式 正文首行缩进 + 首行缩进:  2 字符1 Char Char"/>
    <w:basedOn w:val="1"/>
    <w:qFormat/>
    <w:uiPriority w:val="0"/>
    <w:pPr>
      <w:widowControl w:val="0"/>
      <w:adjustRightInd w:val="0"/>
      <w:spacing w:before="0" w:after="0" w:line="400" w:lineRule="exact"/>
      <w:ind w:firstLine="480" w:firstLineChars="200"/>
      <w:textAlignment w:val="baseline"/>
    </w:pPr>
    <w:rPr>
      <w:rFonts w:ascii="宋体" w:hAnsi="宋体" w:eastAsia="仿宋_GB2312" w:cs="宋体"/>
      <w:color w:val="000000"/>
      <w:kern w:val="2"/>
      <w:sz w:val="26"/>
      <w:szCs w:val="20"/>
      <w:lang w:eastAsia="zh-CN"/>
    </w:rPr>
  </w:style>
  <w:style w:type="paragraph" w:customStyle="1" w:styleId="51">
    <w:name w:val="样式 正文缩进 + 首行缩进:  2 字符"/>
    <w:basedOn w:val="5"/>
    <w:uiPriority w:val="0"/>
    <w:pPr>
      <w:adjustRightInd/>
      <w:snapToGrid/>
      <w:ind w:firstLine="200" w:firstLineChars="200"/>
    </w:pPr>
    <w:rPr>
      <w:rFonts w:ascii="Times New Roman" w:hAnsi="Times New Roman" w:eastAsia="宋体" w:cs="Times New Roman"/>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theme" Target="theme/theme1.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37</Pages>
  <Words>17072</Words>
  <Characters>18110</Characters>
  <Lines>179</Lines>
  <Paragraphs>50</Paragraphs>
  <TotalTime>1</TotalTime>
  <ScaleCrop>false</ScaleCrop>
  <LinksUpToDate>false</LinksUpToDate>
  <CharactersWithSpaces>19588</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2024-01-05T11:45:00Z</dcterms:created>
  <dc:creator>Genery</dc:creator>
  <cp:lastModifiedBy>Hii</cp:lastModifiedBy>
  <cp:lastPrinted>2024-01-18T11:12:00Z</cp:lastPrinted>
  <dcterms:modified xsi:type="dcterms:W3CDTF">2025-08-11T02:51:59Z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SaveFontToCloudKey">
    <vt:lpwstr>331014218_btnclosed</vt:lpwstr>
  </property>
  <property fmtid="{D5CDD505-2E9C-101B-9397-08002B2CF9AE}" pid="4" name="ICV">
    <vt:lpwstr>6F9D8AAEC6834D2B9A6E100764F5C287_13</vt:lpwstr>
  </property>
  <property fmtid="{D5CDD505-2E9C-101B-9397-08002B2CF9AE}" pid="5" name="KSOTemplateDocerSaveRecord">
    <vt:lpwstr>eyJoZGlkIjoiNzcxZDVhNzA4MjJkZWVjOGNlYzllNjgyNTJlZDk5YTAiLCJ1c2VySWQiOiIxMjY4OTEwMDIzIn0=</vt:lpwstr>
  </property>
</Properties>
</file>